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FE833">
      <w:pPr>
        <w:pStyle w:val="11"/>
        <w:shd w:val="clear"/>
        <w:jc w:val="both"/>
        <w:outlineLvl w:val="9"/>
        <w:rPr>
          <w:rFonts w:hint="default" w:ascii="Times New Roman" w:hAnsi="Times New Roman" w:eastAsia="方正小标宋简体" w:cs="Times New Roman"/>
          <w:b w:val="0"/>
          <w:bCs w:val="0"/>
          <w:color w:val="auto"/>
          <w:sz w:val="48"/>
          <w:szCs w:val="48"/>
          <w:highlight w:val="none"/>
        </w:rPr>
      </w:pPr>
      <w:bookmarkStart w:id="0" w:name="_GoBack"/>
      <w:bookmarkEnd w:id="0"/>
    </w:p>
    <w:p w14:paraId="4C6EEE32">
      <w:pPr>
        <w:rPr>
          <w:rFonts w:hint="default" w:ascii="Times New Roman" w:hAnsi="Times New Roman" w:eastAsia="方正小标宋简体" w:cs="Times New Roman"/>
          <w:b w:val="0"/>
          <w:bCs w:val="0"/>
          <w:color w:val="auto"/>
          <w:sz w:val="48"/>
          <w:szCs w:val="48"/>
          <w:highlight w:val="none"/>
        </w:rPr>
      </w:pPr>
    </w:p>
    <w:p w14:paraId="7F29BC51">
      <w:pPr>
        <w:pStyle w:val="12"/>
        <w:rPr>
          <w:rFonts w:hint="default" w:ascii="Times New Roman" w:hAnsi="Times New Roman" w:cs="Times New Roman"/>
          <w:color w:val="auto"/>
          <w:highlight w:val="none"/>
        </w:rPr>
      </w:pPr>
    </w:p>
    <w:p w14:paraId="7CB67212">
      <w:pPr>
        <w:rPr>
          <w:rFonts w:hint="default" w:ascii="Times New Roman" w:hAnsi="Times New Roman" w:eastAsia="方正小标宋简体" w:cs="Times New Roman"/>
          <w:b w:val="0"/>
          <w:bCs w:val="0"/>
          <w:color w:val="auto"/>
          <w:sz w:val="48"/>
          <w:szCs w:val="48"/>
          <w:highlight w:val="none"/>
        </w:rPr>
      </w:pPr>
    </w:p>
    <w:p w14:paraId="7A532788">
      <w:pPr>
        <w:rPr>
          <w:rFonts w:hint="default" w:ascii="Times New Roman" w:hAnsi="Times New Roman" w:eastAsia="方正小标宋简体" w:cs="Times New Roman"/>
          <w:b w:val="0"/>
          <w:bCs w:val="0"/>
          <w:color w:val="auto"/>
          <w:sz w:val="48"/>
          <w:szCs w:val="48"/>
          <w:highlight w:val="none"/>
        </w:rPr>
      </w:pPr>
    </w:p>
    <w:p w14:paraId="06B50FAA">
      <w:pPr>
        <w:pStyle w:val="11"/>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小标宋_GBK" w:cs="Times New Roman"/>
          <w:b w:val="0"/>
          <w:bCs w:val="0"/>
          <w:color w:val="auto"/>
          <w:sz w:val="44"/>
          <w:szCs w:val="44"/>
          <w:highlight w:val="none"/>
          <w:lang w:eastAsia="zh-CN"/>
        </w:rPr>
      </w:pPr>
      <w:r>
        <w:rPr>
          <w:rFonts w:hint="default" w:ascii="Times New Roman" w:hAnsi="Times New Roman" w:eastAsia="方正小标宋_GBK" w:cs="Times New Roman"/>
          <w:b w:val="0"/>
          <w:bCs w:val="0"/>
          <w:color w:val="auto"/>
          <w:sz w:val="44"/>
          <w:szCs w:val="44"/>
          <w:highlight w:val="none"/>
          <w:lang w:val="en-US" w:eastAsia="zh-CN"/>
        </w:rPr>
        <w:t>云南滇中新区开办餐饮店“一类事”</w:t>
      </w:r>
      <w:r>
        <w:rPr>
          <w:rFonts w:hint="default" w:ascii="Times New Roman" w:hAnsi="Times New Roman" w:eastAsia="方正小标宋_GBK" w:cs="Times New Roman"/>
          <w:b w:val="0"/>
          <w:bCs w:val="0"/>
          <w:color w:val="auto"/>
          <w:sz w:val="44"/>
          <w:szCs w:val="44"/>
          <w:highlight w:val="none"/>
          <w:lang w:eastAsia="zh-CN"/>
        </w:rPr>
        <w:t>一站式</w:t>
      </w:r>
    </w:p>
    <w:p w14:paraId="647582C8">
      <w:pPr>
        <w:pStyle w:val="11"/>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eastAsia="zh-CN"/>
        </w:rPr>
        <w:t>服务事项</w:t>
      </w:r>
      <w:r>
        <w:rPr>
          <w:rFonts w:hint="default" w:ascii="Times New Roman" w:hAnsi="Times New Roman" w:eastAsia="方正小标宋_GBK" w:cs="Times New Roman"/>
          <w:b w:val="0"/>
          <w:bCs w:val="0"/>
          <w:color w:val="auto"/>
          <w:sz w:val="44"/>
          <w:szCs w:val="44"/>
          <w:highlight w:val="none"/>
        </w:rPr>
        <w:t>办事指南</w:t>
      </w:r>
    </w:p>
    <w:p w14:paraId="07C460ED">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14:paraId="1FD85917">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4BF82F72">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14:paraId="02D1001B">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76D62DF8">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7CDEAA36">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0CE15E7A">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2563DCF1">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7E9C6E53">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01F90EA2">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7E3FB7A7">
      <w:pPr>
        <w:shd w:val="clear"/>
        <w:tabs>
          <w:tab w:val="left" w:pos="5446"/>
          <w:tab w:val="center" w:pos="7039"/>
        </w:tabs>
        <w:jc w:val="center"/>
        <w:rPr>
          <w:rFonts w:hint="default" w:ascii="Times New Roman" w:hAnsi="Times New Roman" w:eastAsia="方正黑体_GBK" w:cs="Times New Roman"/>
          <w:color w:val="auto"/>
          <w:sz w:val="32"/>
          <w:szCs w:val="32"/>
          <w:highlight w:val="none"/>
          <w:lang w:val="en-US" w:eastAsia="zh-CN"/>
        </w:rPr>
      </w:pPr>
    </w:p>
    <w:p w14:paraId="1589BDC2">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p>
    <w:p w14:paraId="23CBBCA8">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r>
        <w:rPr>
          <w:rFonts w:hint="default" w:ascii="Times New Roman" w:hAnsi="Times New Roman" w:eastAsia="方正黑体_GBK" w:cs="Times New Roman"/>
          <w:color w:val="auto"/>
          <w:kern w:val="0"/>
          <w:sz w:val="30"/>
          <w:szCs w:val="30"/>
          <w:highlight w:val="none"/>
        </w:rPr>
        <w:t>一、基本信息</w:t>
      </w:r>
    </w:p>
    <w:tbl>
      <w:tblPr>
        <w:tblStyle w:val="14"/>
        <w:tblpPr w:leftFromText="180" w:rightFromText="180" w:vertAnchor="text" w:horzAnchor="page" w:tblpX="1830" w:tblpY="115"/>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06"/>
        <w:gridCol w:w="1829"/>
        <w:gridCol w:w="2680"/>
      </w:tblGrid>
      <w:tr w14:paraId="5CC4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97" w:type="dxa"/>
            <w:vAlign w:val="center"/>
          </w:tcPr>
          <w:p w14:paraId="3297789D">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“一类事”</w:t>
            </w:r>
            <w:r>
              <w:rPr>
                <w:rFonts w:hint="default" w:ascii="Times New Roman" w:hAnsi="Times New Roman" w:eastAsia="宋体" w:cs="Times New Roman"/>
                <w:b/>
                <w:bCs/>
                <w:color w:val="auto"/>
                <w:sz w:val="24"/>
                <w:szCs w:val="24"/>
                <w:highlight w:val="none"/>
              </w:rPr>
              <w:t>事项名称</w:t>
            </w:r>
          </w:p>
        </w:tc>
        <w:tc>
          <w:tcPr>
            <w:tcW w:w="6615" w:type="dxa"/>
            <w:gridSpan w:val="3"/>
            <w:vAlign w:val="center"/>
          </w:tcPr>
          <w:p w14:paraId="6C339DBB">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云南滇中新区开办餐饮店“一类事”一站式服务事项</w:t>
            </w:r>
          </w:p>
        </w:tc>
      </w:tr>
      <w:tr w14:paraId="012F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3E7CA6A9">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牵头单位</w:t>
            </w:r>
          </w:p>
        </w:tc>
        <w:tc>
          <w:tcPr>
            <w:tcW w:w="2106" w:type="dxa"/>
            <w:vAlign w:val="center"/>
          </w:tcPr>
          <w:p w14:paraId="762F68F1">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新区市场监管局</w:t>
            </w:r>
          </w:p>
        </w:tc>
        <w:tc>
          <w:tcPr>
            <w:tcW w:w="1829" w:type="dxa"/>
            <w:vAlign w:val="center"/>
          </w:tcPr>
          <w:p w14:paraId="0E8604C6">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配合</w:t>
            </w:r>
            <w:r>
              <w:rPr>
                <w:rFonts w:hint="default" w:ascii="Times New Roman" w:hAnsi="Times New Roman" w:eastAsia="宋体" w:cs="Times New Roman"/>
                <w:b/>
                <w:bCs/>
                <w:color w:val="auto"/>
                <w:sz w:val="24"/>
                <w:szCs w:val="24"/>
                <w:highlight w:val="none"/>
              </w:rPr>
              <w:t>单位</w:t>
            </w:r>
          </w:p>
        </w:tc>
        <w:tc>
          <w:tcPr>
            <w:tcW w:w="2680" w:type="dxa"/>
            <w:vAlign w:val="center"/>
          </w:tcPr>
          <w:p w14:paraId="25595460">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新区城市建设管理局、</w:t>
            </w:r>
            <w:r>
              <w:rPr>
                <w:rFonts w:hint="eastAsia" w:cs="Times New Roman" w:eastAsiaTheme="minorEastAsia"/>
                <w:sz w:val="24"/>
                <w:szCs w:val="24"/>
                <w:highlight w:val="none"/>
                <w:lang w:val="en-US" w:eastAsia="zh-CN"/>
              </w:rPr>
              <w:t>新区经发局、</w:t>
            </w:r>
            <w:r>
              <w:rPr>
                <w:rFonts w:hint="default" w:ascii="Times New Roman" w:hAnsi="Times New Roman" w:cs="Times New Roman" w:eastAsiaTheme="minorEastAsia"/>
                <w:sz w:val="24"/>
                <w:szCs w:val="24"/>
                <w:highlight w:val="none"/>
                <w:lang w:val="en-US" w:eastAsia="zh-CN"/>
              </w:rPr>
              <w:t>新区财政局、空港消防救援大队</w:t>
            </w:r>
          </w:p>
        </w:tc>
      </w:tr>
      <w:tr w14:paraId="7CC3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14:paraId="184E0F92">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服务对象</w:t>
            </w:r>
          </w:p>
        </w:tc>
        <w:tc>
          <w:tcPr>
            <w:tcW w:w="2106" w:type="dxa"/>
            <w:vAlign w:val="center"/>
          </w:tcPr>
          <w:p w14:paraId="328375DA">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个体工商户</w:t>
            </w:r>
            <w:r>
              <w:rPr>
                <w:rFonts w:hint="default" w:ascii="Times New Roman" w:hAnsi="Times New Roman" w:eastAsia="宋体" w:cs="Times New Roman"/>
                <w:color w:val="auto"/>
                <w:sz w:val="24"/>
                <w:szCs w:val="24"/>
                <w:highlight w:val="none"/>
              </w:rPr>
              <w:t>、企业法人</w:t>
            </w:r>
          </w:p>
        </w:tc>
        <w:tc>
          <w:tcPr>
            <w:tcW w:w="1829" w:type="dxa"/>
            <w:vAlign w:val="center"/>
          </w:tcPr>
          <w:p w14:paraId="6C8011AD">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auto"/>
                <w:sz w:val="24"/>
                <w:szCs w:val="24"/>
                <w:highlight w:val="none"/>
                <w:lang w:eastAsia="zh-CN"/>
              </w:rPr>
              <w:t>类</w:t>
            </w:r>
            <w:r>
              <w:rPr>
                <w:rFonts w:hint="default" w:ascii="Times New Roman" w:hAnsi="Times New Roman" w:eastAsia="宋体" w:cs="Times New Roman"/>
                <w:b/>
                <w:bCs/>
                <w:color w:val="auto"/>
                <w:sz w:val="24"/>
                <w:szCs w:val="24"/>
                <w:highlight w:val="none"/>
              </w:rPr>
              <w:t>事”涉及事项（服务）</w:t>
            </w:r>
          </w:p>
        </w:tc>
        <w:tc>
          <w:tcPr>
            <w:tcW w:w="2680" w:type="dxa"/>
            <w:vAlign w:val="center"/>
          </w:tcPr>
          <w:p w14:paraId="08AB78BD">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1.开办餐饮店“一件事”</w:t>
            </w:r>
          </w:p>
          <w:p w14:paraId="72337F35">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2.金融服务</w:t>
            </w:r>
          </w:p>
          <w:p w14:paraId="5BD0CDF5">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3.合规经营指导</w:t>
            </w:r>
          </w:p>
        </w:tc>
      </w:tr>
      <w:tr w14:paraId="37EE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14:paraId="4FE22A75">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办理形式</w:t>
            </w:r>
          </w:p>
        </w:tc>
        <w:tc>
          <w:tcPr>
            <w:tcW w:w="2106" w:type="dxa"/>
            <w:vAlign w:val="center"/>
          </w:tcPr>
          <w:p w14:paraId="253E8DF4">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窗口办理、网上办理</w:t>
            </w:r>
          </w:p>
        </w:tc>
        <w:tc>
          <w:tcPr>
            <w:tcW w:w="1829" w:type="dxa"/>
            <w:vAlign w:val="center"/>
          </w:tcPr>
          <w:p w14:paraId="08D31084">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承诺办结时限</w:t>
            </w:r>
          </w:p>
          <w:p w14:paraId="0E477DFE">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2680" w:type="dxa"/>
            <w:vAlign w:val="center"/>
          </w:tcPr>
          <w:p w14:paraId="037E0DEB">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r>
      <w:tr w14:paraId="72F4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11EFED75">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是否支持预约办理</w:t>
            </w:r>
          </w:p>
        </w:tc>
        <w:tc>
          <w:tcPr>
            <w:tcW w:w="2106" w:type="dxa"/>
            <w:vAlign w:val="center"/>
          </w:tcPr>
          <w:p w14:paraId="04E72E04">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1829" w:type="dxa"/>
            <w:vAlign w:val="center"/>
          </w:tcPr>
          <w:p w14:paraId="6C89271D">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有无中介服务</w:t>
            </w:r>
          </w:p>
        </w:tc>
        <w:tc>
          <w:tcPr>
            <w:tcW w:w="2680" w:type="dxa"/>
            <w:vAlign w:val="center"/>
          </w:tcPr>
          <w:p w14:paraId="19ADABA4">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w:t>
            </w:r>
          </w:p>
        </w:tc>
      </w:tr>
      <w:tr w14:paraId="6046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211DB613">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联办能力</w:t>
            </w:r>
          </w:p>
        </w:tc>
        <w:tc>
          <w:tcPr>
            <w:tcW w:w="6615" w:type="dxa"/>
            <w:gridSpan w:val="3"/>
            <w:vAlign w:val="center"/>
          </w:tcPr>
          <w:p w14:paraId="603180AD">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联合</w:t>
            </w:r>
            <w:r>
              <w:rPr>
                <w:rFonts w:hint="default" w:ascii="Times New Roman" w:hAnsi="Times New Roman" w:eastAsia="宋体" w:cs="Times New Roman"/>
                <w:color w:val="auto"/>
                <w:sz w:val="24"/>
                <w:szCs w:val="24"/>
                <w:highlight w:val="none"/>
                <w:lang w:eastAsia="zh-CN"/>
              </w:rPr>
              <w:t>办理</w:t>
            </w:r>
            <w:r>
              <w:rPr>
                <w:rFonts w:hint="default" w:ascii="Times New Roman" w:hAnsi="Times New Roman" w:eastAsia="宋体" w:cs="Times New Roman"/>
                <w:color w:val="auto"/>
                <w:sz w:val="24"/>
                <w:szCs w:val="24"/>
                <w:highlight w:val="none"/>
              </w:rPr>
              <w:t>、联合审查、联合审批</w:t>
            </w:r>
          </w:p>
        </w:tc>
      </w:tr>
      <w:tr w14:paraId="31E2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40A9B63E">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咨询方式</w:t>
            </w:r>
          </w:p>
        </w:tc>
        <w:tc>
          <w:tcPr>
            <w:tcW w:w="6615" w:type="dxa"/>
            <w:gridSpan w:val="3"/>
            <w:vAlign w:val="center"/>
          </w:tcPr>
          <w:p w14:paraId="788F4394">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0871-67336736（云南滇中新区政务服务中心综合服务窗口）</w:t>
            </w:r>
          </w:p>
        </w:tc>
      </w:tr>
      <w:tr w14:paraId="28D4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716EE26C">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监督方式</w:t>
            </w:r>
          </w:p>
        </w:tc>
        <w:tc>
          <w:tcPr>
            <w:tcW w:w="6615" w:type="dxa"/>
            <w:gridSpan w:val="3"/>
            <w:vAlign w:val="center"/>
          </w:tcPr>
          <w:p w14:paraId="37E9202E">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0871-12345、0871-67336722</w:t>
            </w:r>
          </w:p>
        </w:tc>
      </w:tr>
      <w:tr w14:paraId="437C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67A260F8">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办理时间</w:t>
            </w:r>
          </w:p>
        </w:tc>
        <w:tc>
          <w:tcPr>
            <w:tcW w:w="6615" w:type="dxa"/>
            <w:gridSpan w:val="3"/>
            <w:vAlign w:val="center"/>
          </w:tcPr>
          <w:p w14:paraId="73EE0240">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星期一至星期五，上午09：00-12：00，下午13：00-17：00（法定节假日按国家假期安排调整办理时间）</w:t>
            </w:r>
          </w:p>
        </w:tc>
      </w:tr>
      <w:tr w14:paraId="0697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43D7F57A">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办理地址</w:t>
            </w:r>
          </w:p>
        </w:tc>
        <w:tc>
          <w:tcPr>
            <w:tcW w:w="6615" w:type="dxa"/>
            <w:gridSpan w:val="3"/>
            <w:vAlign w:val="center"/>
          </w:tcPr>
          <w:p w14:paraId="4BF6B594">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云南滇中新区政务服务中心（云南省昆明市官渡区大板桥街道滇兴街1号空港商务广场1号楼裙楼，可乘坐地铁6号线到大板桥地铁站下车步行900米即到）</w:t>
            </w:r>
          </w:p>
        </w:tc>
      </w:tr>
    </w:tbl>
    <w:p w14:paraId="44B021C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二、设定依据</w:t>
      </w:r>
    </w:p>
    <w:p w14:paraId="267657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6"/>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6"/>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（一）开办餐饮店“一件事”</w:t>
      </w:r>
    </w:p>
    <w:p w14:paraId="0963E402">
      <w:pPr>
        <w:pStyle w:val="18"/>
        <w:keepNext w:val="0"/>
        <w:keepLines w:val="0"/>
        <w:pageBreakBefore w:val="0"/>
        <w:kinsoku/>
        <w:wordWrap/>
        <w:overflowPunct/>
        <w:topLinePunct w:val="0"/>
        <w:autoSpaceDE/>
        <w:autoSpaceDN/>
        <w:bidi w:val="0"/>
        <w:adjustRightInd/>
        <w:snapToGrid/>
        <w:spacing w:before="0" w:line="520" w:lineRule="exact"/>
        <w:ind w:firstLine="640" w:firstLineChars="200"/>
        <w:jc w:val="left"/>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按照云南省2024年开办餐饮店“一件事”事项设定依据设定。</w:t>
      </w:r>
    </w:p>
    <w:p w14:paraId="5D8A4CFF">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6"/>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6"/>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金融服务</w:t>
      </w:r>
    </w:p>
    <w:p w14:paraId="4400099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1.</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在滇中新区政务服务中心，建立“普惠金融驿站”，设立金融服务窗口，统筹辖区金融资源，选派各金融机构业务能力强、综合素质高的业务骨干组建专业金融服务团队，开展窗口驻点服务，为个人及企业提供精准化、定制化的金融政策咨询、业务办理、投融资方案制定、融资担保、产业基金对接、上市培育等服务。创新推动企业登记注册和金融服务有机结合，形成包括但不限于延伸办理、信息展示等多种形式的政银合作模式，拓展“企业开办+银行开户+投融资+信息</w:t>
      </w:r>
      <w:r>
        <w:rPr>
          <w:rFonts w:hint="eastAsia" w:eastAsia="方正仿宋_GBK" w:cs="Times New Roman"/>
          <w:i w:val="0"/>
          <w:iCs w:val="0"/>
          <w:caps w:val="0"/>
          <w:color w:val="auto"/>
          <w:spacing w:val="0"/>
          <w:sz w:val="32"/>
          <w:szCs w:val="32"/>
          <w:highlight w:val="none"/>
          <w:shd w:val="clear" w:fill="FFFFFF"/>
          <w:lang w:val="en-US" w:eastAsia="zh-CN"/>
        </w:rPr>
        <w:t>咨询</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等”一体化普惠金融服务广度，创建金融服务申办和跟踪的绿色通道。</w:t>
      </w:r>
    </w:p>
    <w:p w14:paraId="256B1AEC">
      <w:pPr>
        <w:pStyle w:val="18"/>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2.省发展改革委会同云南金融监管局牵头建立全省支持小微企业融资协调工作机制，开办云南省支持小微企业融资协调工作线上服务专区（云南省融资信用服务平台），摸排小微企业融资需求，推荐至银行机构。各银行机构调动全行资源，有效满足小微企业合理的融资需求，促进信贷资金直达基层。</w:t>
      </w:r>
    </w:p>
    <w:p w14:paraId="018544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16"/>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6"/>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6"/>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三</w:t>
      </w:r>
      <w:r>
        <w:rPr>
          <w:rStyle w:val="16"/>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6"/>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合规经营指导</w:t>
      </w:r>
    </w:p>
    <w:p w14:paraId="66CBB847">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通过合规经营辅导，将“事后处罚”变为“事前辅导规范”，进一步规范滇中新区经营主体生产经营行为，推动企业依法合规经营、有效防控法律风险，帮助企业加强经营风险点的自我控制、自我监督，促进企业持续健康发展，提高经营者服务水平，营造良好的消费市场环境。</w:t>
      </w:r>
    </w:p>
    <w:p w14:paraId="2EEB98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i w:val="0"/>
          <w:iCs w:val="0"/>
          <w:caps w:val="0"/>
          <w:color w:val="auto"/>
          <w:spacing w:val="0"/>
          <w:sz w:val="32"/>
          <w:szCs w:val="32"/>
          <w:highlight w:val="none"/>
          <w:shd w:val="clear" w:fill="FFFFFF"/>
        </w:rPr>
        <w:t>三、申报须知</w:t>
      </w:r>
    </w:p>
    <w:p w14:paraId="0D71A1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（一）</w:t>
      </w:r>
      <w:r>
        <w:rPr>
          <w:rFonts w:hint="default" w:ascii="Times New Roman" w:hAnsi="Times New Roman" w:eastAsia="方正仿宋_GBK" w:cs="Times New Roman"/>
          <w:b/>
          <w:bCs/>
          <w:i w:val="0"/>
          <w:iCs w:val="0"/>
          <w:caps w:val="0"/>
          <w:color w:val="auto"/>
          <w:spacing w:val="0"/>
          <w:sz w:val="32"/>
          <w:szCs w:val="32"/>
          <w:highlight w:val="none"/>
          <w:shd w:val="clear" w:fill="FFFFFF"/>
        </w:rPr>
        <w:t>办理前置条件：无</w:t>
      </w:r>
    </w:p>
    <w:p w14:paraId="3A8BBD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（二）</w:t>
      </w:r>
      <w:r>
        <w:rPr>
          <w:rFonts w:hint="default" w:ascii="Times New Roman" w:hAnsi="Times New Roman" w:eastAsia="方正仿宋_GBK" w:cs="Times New Roman"/>
          <w:b/>
          <w:bCs/>
          <w:i w:val="0"/>
          <w:iCs w:val="0"/>
          <w:caps w:val="0"/>
          <w:color w:val="auto"/>
          <w:spacing w:val="0"/>
          <w:sz w:val="32"/>
          <w:szCs w:val="32"/>
          <w:highlight w:val="none"/>
          <w:shd w:val="clear" w:fill="FFFFFF"/>
        </w:rPr>
        <w:t>材料可通过电子证照库调取的，可免于提交。</w:t>
      </w:r>
    </w:p>
    <w:p w14:paraId="3A5C3C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（三）</w:t>
      </w:r>
      <w:r>
        <w:rPr>
          <w:rFonts w:hint="default" w:ascii="Times New Roman" w:hAnsi="Times New Roman" w:eastAsia="方正仿宋_GBK" w:cs="Times New Roman"/>
          <w:b/>
          <w:bCs/>
          <w:i w:val="0"/>
          <w:iCs w:val="0"/>
          <w:caps w:val="0"/>
          <w:color w:val="auto"/>
          <w:spacing w:val="0"/>
          <w:sz w:val="32"/>
          <w:szCs w:val="32"/>
          <w:highlight w:val="none"/>
          <w:shd w:val="clear" w:fill="FFFFFF"/>
        </w:rPr>
        <w:t>提交材料齐全且符合法定条件的，予以受理。</w:t>
      </w:r>
    </w:p>
    <w:p w14:paraId="2EF1A8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default" w:ascii="Times New Roman" w:hAnsi="Times New Roman" w:eastAsia="方正仿宋_GBK" w:cs="Times New Roman"/>
          <w:b/>
          <w:bCs/>
          <w:i w:val="0"/>
          <w:iCs w:val="0"/>
          <w:caps w:val="0"/>
          <w:color w:val="auto"/>
          <w:spacing w:val="0"/>
          <w:sz w:val="32"/>
          <w:szCs w:val="32"/>
          <w:highlight w:val="none"/>
          <w:shd w:val="clear" w:fill="FFFFFF"/>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（四）</w:t>
      </w:r>
      <w:r>
        <w:rPr>
          <w:rStyle w:val="16"/>
          <w:rFonts w:hint="default" w:ascii="Times New Roman" w:hAnsi="Times New Roman" w:eastAsia="方正仿宋_GBK" w:cs="Times New Roman"/>
          <w:b/>
          <w:bCs/>
          <w:i w:val="0"/>
          <w:iCs w:val="0"/>
          <w:caps w:val="0"/>
          <w:color w:val="auto"/>
          <w:spacing w:val="0"/>
          <w:sz w:val="32"/>
          <w:szCs w:val="32"/>
          <w:highlight w:val="none"/>
          <w:shd w:val="clear" w:fill="FFFFFF"/>
          <w:lang w:val="en-US" w:eastAsia="zh-CN"/>
        </w:rPr>
        <w:t>开办餐饮店“一件事”</w:t>
      </w:r>
      <w:r>
        <w:rPr>
          <w:rFonts w:hint="default" w:ascii="Times New Roman" w:hAnsi="Times New Roman" w:eastAsia="方正仿宋_GBK" w:cs="Times New Roman"/>
          <w:b/>
          <w:bCs/>
          <w:i w:val="0"/>
          <w:iCs w:val="0"/>
          <w:caps w:val="0"/>
          <w:color w:val="auto"/>
          <w:spacing w:val="0"/>
          <w:sz w:val="32"/>
          <w:szCs w:val="32"/>
          <w:highlight w:val="none"/>
          <w:shd w:val="clear" w:fill="FFFFFF"/>
        </w:rPr>
        <w:t>：</w:t>
      </w:r>
    </w:p>
    <w:p w14:paraId="50F39D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按照云南省2024年开办餐饮店“一件事”事项设定依据设定条件办理。</w:t>
      </w:r>
    </w:p>
    <w:p w14:paraId="28F38FCB">
      <w:pPr>
        <w:pStyle w:val="18"/>
        <w:keepNext w:val="0"/>
        <w:keepLines w:val="0"/>
        <w:pageBreakBefore w:val="0"/>
        <w:widowControl w:val="0"/>
        <w:kinsoku/>
        <w:wordWrap/>
        <w:overflowPunct/>
        <w:topLinePunct w:val="0"/>
        <w:autoSpaceDE/>
        <w:autoSpaceDN/>
        <w:bidi w:val="0"/>
        <w:adjustRightInd/>
        <w:snapToGrid/>
        <w:spacing w:before="0" w:line="560" w:lineRule="exact"/>
        <w:ind w:left="0" w:firstLine="643" w:firstLineChars="200"/>
        <w:rPr>
          <w:rFonts w:hint="default" w:ascii="Times New Roman" w:hAnsi="Times New Roman" w:eastAsia="方正仿宋_GBK" w:cs="Times New Roman"/>
          <w:b/>
          <w:bCs/>
          <w:color w:val="222222"/>
          <w:kern w:val="0"/>
          <w:sz w:val="32"/>
          <w:szCs w:val="32"/>
          <w:highlight w:val="none"/>
          <w:lang w:eastAsia="zh-CN"/>
        </w:rPr>
      </w:pPr>
      <w:r>
        <w:rPr>
          <w:rFonts w:hint="default" w:ascii="Times New Roman" w:hAnsi="Times New Roman" w:eastAsia="方正仿宋_GBK" w:cs="Times New Roman"/>
          <w:b/>
          <w:bCs/>
          <w:color w:val="222222"/>
          <w:kern w:val="0"/>
          <w:sz w:val="32"/>
          <w:szCs w:val="32"/>
          <w:highlight w:val="none"/>
          <w:lang w:eastAsia="zh-CN"/>
        </w:rPr>
        <w:t>（五）金融服务</w:t>
      </w:r>
    </w:p>
    <w:p w14:paraId="517E9279">
      <w:pPr>
        <w:pStyle w:val="18"/>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1.中国建设银行昆明滇中新区支行咨询电话：0871-63812867</w:t>
      </w:r>
    </w:p>
    <w:p w14:paraId="183FEE18">
      <w:pPr>
        <w:pStyle w:val="1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2.现场咨询及指导办理：云南滇中新区政务服务中心金融服务窗口</w:t>
      </w:r>
    </w:p>
    <w:p w14:paraId="580770E9">
      <w:pPr>
        <w:pStyle w:val="1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3.滇中新区直管区银行机构支持小微企业融资业务产品汇总表</w:t>
      </w:r>
    </w:p>
    <w:p w14:paraId="70BE812C">
      <w:pPr>
        <w:pStyle w:val="18"/>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firstLine="640" w:firstLineChars="200"/>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drawing>
          <wp:inline distT="0" distB="0" distL="114300" distR="114300">
            <wp:extent cx="3810000" cy="3810000"/>
            <wp:effectExtent l="0" t="0" r="0" b="0"/>
            <wp:docPr id="4" name="图片 4" descr="微信图片_2024112510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25103741"/>
                    <pic:cNvPicPr>
                      <a:picLocks noChangeAspect="1"/>
                    </pic:cNvPicPr>
                  </pic:nvPicPr>
                  <pic:blipFill>
                    <a:blip r:embed="rId5"/>
                    <a:stretch>
                      <a:fillRect/>
                    </a:stretch>
                  </pic:blipFill>
                  <pic:spPr>
                    <a:xfrm>
                      <a:off x="0" y="0"/>
                      <a:ext cx="3810000" cy="3810000"/>
                    </a:xfrm>
                    <a:prstGeom prst="rect">
                      <a:avLst/>
                    </a:prstGeom>
                  </pic:spPr>
                </pic:pic>
              </a:graphicData>
            </a:graphic>
          </wp:inline>
        </w:drawing>
      </w:r>
    </w:p>
    <w:p w14:paraId="6D72F7BC">
      <w:pPr>
        <w:pStyle w:val="18"/>
        <w:keepNext w:val="0"/>
        <w:keepLines w:val="0"/>
        <w:pageBreakBefore w:val="0"/>
        <w:widowControl w:val="0"/>
        <w:kinsoku/>
        <w:wordWrap/>
        <w:overflowPunct/>
        <w:topLinePunct w:val="0"/>
        <w:autoSpaceDE/>
        <w:autoSpaceDN/>
        <w:bidi w:val="0"/>
        <w:adjustRightInd/>
        <w:snapToGrid/>
        <w:spacing w:before="0" w:line="560" w:lineRule="exact"/>
        <w:ind w:left="0" w:firstLine="643" w:firstLineChars="200"/>
        <w:rPr>
          <w:rFonts w:hint="default" w:ascii="Times New Roman" w:hAnsi="Times New Roman" w:eastAsia="方正仿宋_GBK" w:cs="Times New Roman"/>
          <w:b/>
          <w:bCs/>
          <w:color w:val="222222"/>
          <w:kern w:val="0"/>
          <w:sz w:val="32"/>
          <w:szCs w:val="32"/>
          <w:highlight w:val="none"/>
          <w:lang w:val="en-US" w:eastAsia="zh-CN"/>
        </w:rPr>
      </w:pPr>
      <w:r>
        <w:rPr>
          <w:rFonts w:hint="default" w:ascii="Times New Roman" w:hAnsi="Times New Roman" w:eastAsia="方正仿宋_GBK" w:cs="Times New Roman"/>
          <w:b/>
          <w:bCs/>
          <w:color w:val="222222"/>
          <w:kern w:val="0"/>
          <w:sz w:val="32"/>
          <w:szCs w:val="32"/>
          <w:highlight w:val="none"/>
          <w:lang w:val="en-US" w:eastAsia="zh-CN"/>
        </w:rPr>
        <w:t>（六）合规经营辅导</w:t>
      </w:r>
    </w:p>
    <w:p w14:paraId="3AEFFBD2">
      <w:pPr>
        <w:pStyle w:val="18"/>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rPr>
          <w:rFonts w:hint="default" w:ascii="Times New Roman" w:hAnsi="Times New Roman" w:eastAsia="方正仿宋_GBK" w:cs="Times New Roman"/>
          <w:b w:val="0"/>
          <w:bCs w:val="0"/>
          <w:color w:val="222222"/>
          <w:kern w:val="0"/>
          <w:sz w:val="32"/>
          <w:szCs w:val="32"/>
          <w:highlight w:val="none"/>
          <w:lang w:val="en-US" w:eastAsia="zh-CN"/>
        </w:rPr>
      </w:pPr>
      <w:r>
        <w:rPr>
          <w:rFonts w:hint="eastAsia" w:ascii="Times New Roman" w:hAnsi="Times New Roman" w:eastAsia="方正仿宋_GBK" w:cs="Times New Roman"/>
          <w:b w:val="0"/>
          <w:bCs w:val="0"/>
          <w:color w:val="222222"/>
          <w:kern w:val="0"/>
          <w:sz w:val="32"/>
          <w:szCs w:val="32"/>
          <w:highlight w:val="none"/>
          <w:lang w:val="en-US" w:eastAsia="zh-CN"/>
        </w:rPr>
        <w:t>在营业执照办理时，对企业进行“事前辅导规范”，</w:t>
      </w:r>
      <w:r>
        <w:rPr>
          <w:rFonts w:hint="default" w:ascii="Times New Roman" w:hAnsi="Times New Roman" w:eastAsia="方正仿宋_GBK" w:cs="Times New Roman"/>
          <w:b w:val="0"/>
          <w:bCs w:val="0"/>
          <w:color w:val="222222"/>
          <w:kern w:val="0"/>
          <w:sz w:val="32"/>
          <w:szCs w:val="32"/>
          <w:highlight w:val="none"/>
          <w:lang w:val="en-US" w:eastAsia="zh-CN"/>
        </w:rPr>
        <w:t>包含事前辅导、风险提示、法律法规宣传教育、违法行为的劝告、预警</w:t>
      </w:r>
      <w:r>
        <w:rPr>
          <w:rFonts w:hint="eastAsia" w:ascii="Times New Roman" w:hAnsi="Times New Roman" w:eastAsia="方正仿宋_GBK" w:cs="Times New Roman"/>
          <w:b w:val="0"/>
          <w:bCs w:val="0"/>
          <w:color w:val="222222"/>
          <w:kern w:val="0"/>
          <w:sz w:val="32"/>
          <w:szCs w:val="32"/>
          <w:highlight w:val="none"/>
          <w:lang w:val="en-US" w:eastAsia="zh-CN"/>
        </w:rPr>
        <w:t>等，</w:t>
      </w: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进一步规范滇中新区经营主体生产经营行为，推动企业依法合规经营、有效防控法律风险</w:t>
      </w:r>
      <w:r>
        <w:rPr>
          <w:rFonts w:hint="eastAsia"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w:t>
      </w:r>
    </w:p>
    <w:p w14:paraId="623F91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Style w:val="16"/>
          <w:rFonts w:hint="default" w:ascii="Times New Roman" w:hAnsi="Times New Roman" w:eastAsia="方正仿宋_GBK" w:cs="Times New Roman"/>
          <w:i w:val="0"/>
          <w:iCs w:val="0"/>
          <w:caps w:val="0"/>
          <w:color w:val="auto"/>
          <w:spacing w:val="0"/>
          <w:sz w:val="32"/>
          <w:szCs w:val="32"/>
          <w:highlight w:val="none"/>
          <w:shd w:val="clear" w:fill="FFFFFF"/>
        </w:rPr>
      </w:pPr>
    </w:p>
    <w:p w14:paraId="141DA1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default" w:ascii="Times New Roman" w:hAnsi="Times New Roman" w:eastAsia="方正仿宋_GBK" w:cs="Times New Roman"/>
          <w:color w:val="auto"/>
          <w:sz w:val="32"/>
          <w:szCs w:val="32"/>
          <w:highlight w:val="none"/>
          <w:lang w:eastAsia="zh-CN"/>
        </w:rPr>
      </w:pPr>
      <w:r>
        <w:rPr>
          <w:rStyle w:val="16"/>
          <w:rFonts w:hint="default" w:ascii="Times New Roman" w:hAnsi="Times New Roman" w:eastAsia="方正仿宋_GBK" w:cs="Times New Roman"/>
          <w:i w:val="0"/>
          <w:iCs w:val="0"/>
          <w:caps w:val="0"/>
          <w:color w:val="auto"/>
          <w:spacing w:val="0"/>
          <w:sz w:val="32"/>
          <w:szCs w:val="32"/>
          <w:highlight w:val="none"/>
          <w:shd w:val="clear" w:fill="FFFFFF"/>
        </w:rPr>
        <w:t>注意事项</w:t>
      </w:r>
      <w:r>
        <w:rPr>
          <w:rStyle w:val="16"/>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14:paraId="5FC259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1.网上申请过程中如遇任何相关信息内容（登记表，电子证照等）错误，则转线下办理或者反馈</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综窗人员进行登记</w:t>
      </w:r>
      <w:r>
        <w:rPr>
          <w:rFonts w:hint="default" w:ascii="Times New Roman" w:hAnsi="Times New Roman" w:eastAsia="方正仿宋_GBK" w:cs="Times New Roman"/>
          <w:i w:val="0"/>
          <w:iCs w:val="0"/>
          <w:caps w:val="0"/>
          <w:color w:val="auto"/>
          <w:spacing w:val="0"/>
          <w:sz w:val="32"/>
          <w:szCs w:val="32"/>
          <w:highlight w:val="none"/>
          <w:shd w:val="clear" w:fill="FFFFFF"/>
        </w:rPr>
        <w:t>。</w:t>
      </w:r>
    </w:p>
    <w:p w14:paraId="7A1AEE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2.申请人承诺所填写的内容和提供的材料真实有效，若有隐瞒、提供虚假材料等行为，应承担由此产生的法律后果。</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6"/>
        <w:gridCol w:w="2467"/>
        <w:gridCol w:w="2188"/>
      </w:tblGrid>
      <w:tr w14:paraId="2921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14:paraId="5681EA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办事事项名称</w:t>
            </w:r>
          </w:p>
        </w:tc>
        <w:tc>
          <w:tcPr>
            <w:tcW w:w="2467" w:type="dxa"/>
          </w:tcPr>
          <w:p w14:paraId="5152FE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事项办理选择</w:t>
            </w:r>
          </w:p>
        </w:tc>
        <w:tc>
          <w:tcPr>
            <w:tcW w:w="2188" w:type="dxa"/>
          </w:tcPr>
          <w:p w14:paraId="1F6CEC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0"/>
                <w:sz w:val="24"/>
                <w:szCs w:val="24"/>
                <w:highlight w:val="none"/>
                <w:vertAlign w:val="baseli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情形备注</w:t>
            </w:r>
          </w:p>
        </w:tc>
      </w:tr>
      <w:tr w14:paraId="560B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14:paraId="0C3C1B68">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eastAsia="宋体" w:cs="Times New Roman"/>
                <w:color w:val="auto"/>
                <w:sz w:val="24"/>
                <w:szCs w:val="24"/>
                <w:highlight w:val="none"/>
                <w:lang w:val="en-US" w:eastAsia="zh-CN"/>
              </w:rPr>
              <w:t>开办餐饮店“一件事”</w:t>
            </w:r>
          </w:p>
        </w:tc>
        <w:tc>
          <w:tcPr>
            <w:tcW w:w="2467" w:type="dxa"/>
            <w:tcBorders>
              <w:left w:val="single" w:color="auto" w:sz="4" w:space="0"/>
              <w:right w:val="single" w:color="auto" w:sz="4" w:space="0"/>
            </w:tcBorders>
            <w:noWrap w:val="0"/>
            <w:vAlign w:val="center"/>
          </w:tcPr>
          <w:p w14:paraId="30BB6B4E">
            <w:pPr>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必办</w:t>
            </w:r>
          </w:p>
        </w:tc>
        <w:tc>
          <w:tcPr>
            <w:tcW w:w="2188" w:type="dxa"/>
            <w:noWrap w:val="0"/>
            <w:vAlign w:val="top"/>
          </w:tcPr>
          <w:p w14:paraId="5165EF47">
            <w:pPr>
              <w:ind w:firstLine="0" w:firstLineChars="0"/>
              <w:rPr>
                <w:rFonts w:hint="default" w:ascii="Times New Roman" w:hAnsi="Times New Roman" w:cs="Times New Roman" w:eastAsiaTheme="minorEastAsia"/>
                <w:color w:val="auto"/>
                <w:szCs w:val="24"/>
                <w:highlight w:val="none"/>
              </w:rPr>
            </w:pPr>
          </w:p>
        </w:tc>
      </w:tr>
      <w:tr w14:paraId="171FE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14:paraId="5B7F0A4A">
            <w:pPr>
              <w:jc w:val="both"/>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eastAsia="宋体" w:cs="Times New Roman"/>
                <w:color w:val="auto"/>
                <w:sz w:val="24"/>
                <w:szCs w:val="24"/>
                <w:highlight w:val="none"/>
                <w:lang w:val="en-US" w:eastAsia="zh-CN"/>
              </w:rPr>
              <w:t>金融服务</w:t>
            </w:r>
          </w:p>
        </w:tc>
        <w:tc>
          <w:tcPr>
            <w:tcW w:w="2467" w:type="dxa"/>
            <w:tcBorders>
              <w:left w:val="single" w:color="auto" w:sz="4" w:space="0"/>
              <w:right w:val="single" w:color="auto" w:sz="4" w:space="0"/>
            </w:tcBorders>
            <w:noWrap w:val="0"/>
            <w:vAlign w:val="center"/>
          </w:tcPr>
          <w:p w14:paraId="39BF3603">
            <w:pPr>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按需选办</w:t>
            </w:r>
          </w:p>
        </w:tc>
        <w:tc>
          <w:tcPr>
            <w:tcW w:w="2188" w:type="dxa"/>
            <w:noWrap w:val="0"/>
            <w:vAlign w:val="top"/>
          </w:tcPr>
          <w:p w14:paraId="7DB97533">
            <w:pPr>
              <w:ind w:firstLine="0" w:firstLineChars="0"/>
              <w:rPr>
                <w:rFonts w:hint="default" w:ascii="Times New Roman" w:hAnsi="Times New Roman" w:cs="Times New Roman" w:eastAsiaTheme="minorEastAsia"/>
                <w:color w:val="auto"/>
                <w:szCs w:val="24"/>
                <w:highlight w:val="none"/>
              </w:rPr>
            </w:pPr>
          </w:p>
        </w:tc>
      </w:tr>
      <w:tr w14:paraId="5E70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406" w:type="dxa"/>
            <w:noWrap w:val="0"/>
            <w:vAlign w:val="center"/>
          </w:tcPr>
          <w:p w14:paraId="4CF5291C">
            <w:pPr>
              <w:jc w:val="both"/>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eastAsia="宋体" w:cs="Times New Roman"/>
                <w:color w:val="auto"/>
                <w:sz w:val="24"/>
                <w:szCs w:val="24"/>
                <w:highlight w:val="none"/>
                <w:lang w:val="en-US" w:eastAsia="zh-CN"/>
              </w:rPr>
              <w:t>合规经营指导</w:t>
            </w:r>
          </w:p>
        </w:tc>
        <w:tc>
          <w:tcPr>
            <w:tcW w:w="2467" w:type="dxa"/>
            <w:tcBorders>
              <w:left w:val="single" w:color="auto" w:sz="4" w:space="0"/>
              <w:right w:val="single" w:color="auto" w:sz="4" w:space="0"/>
            </w:tcBorders>
            <w:noWrap w:val="0"/>
            <w:vAlign w:val="center"/>
          </w:tcPr>
          <w:p w14:paraId="6DC9E177">
            <w:pPr>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按需选办</w:t>
            </w:r>
          </w:p>
        </w:tc>
        <w:tc>
          <w:tcPr>
            <w:tcW w:w="2188" w:type="dxa"/>
            <w:noWrap w:val="0"/>
            <w:vAlign w:val="center"/>
          </w:tcPr>
          <w:p w14:paraId="55FD4E7B">
            <w:pPr>
              <w:ind w:firstLine="0" w:firstLineChars="0"/>
              <w:jc w:val="center"/>
              <w:rPr>
                <w:rFonts w:hint="default" w:ascii="Times New Roman" w:hAnsi="Times New Roman" w:cs="Times New Roman" w:eastAsiaTheme="minorEastAsia"/>
                <w:color w:val="auto"/>
                <w:szCs w:val="24"/>
                <w:highlight w:val="none"/>
                <w:lang w:val="en-US" w:eastAsia="zh-CN"/>
              </w:rPr>
            </w:pPr>
            <w:r>
              <w:rPr>
                <w:rFonts w:hint="default" w:ascii="Times New Roman" w:hAnsi="Times New Roman" w:cs="Times New Roman" w:eastAsiaTheme="minorEastAsia"/>
                <w:color w:val="auto"/>
                <w:sz w:val="18"/>
                <w:szCs w:val="18"/>
                <w:highlight w:val="none"/>
                <w:lang w:val="en-US" w:eastAsia="zh-CN"/>
              </w:rPr>
              <w:t>在注册登记时和日常巡检中，提供指导服务</w:t>
            </w:r>
          </w:p>
        </w:tc>
      </w:tr>
    </w:tbl>
    <w:p w14:paraId="5047B9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 w:val="24"/>
          <w:szCs w:val="24"/>
          <w:highlight w:val="none"/>
        </w:rPr>
      </w:pPr>
    </w:p>
    <w:p w14:paraId="2A6AB3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198B1FDC">
      <w:pPr>
        <w:rPr>
          <w:rFonts w:hint="default" w:ascii="Times New Roman" w:hAnsi="Times New Roman" w:eastAsia="仿宋_GB2312" w:cs="Times New Roman"/>
          <w:i w:val="0"/>
          <w:iCs w:val="0"/>
          <w:caps w:val="0"/>
          <w:color w:val="auto"/>
          <w:spacing w:val="0"/>
          <w:sz w:val="32"/>
          <w:szCs w:val="32"/>
          <w:highlight w:val="none"/>
          <w:shd w:val="clear" w:fill="FFFFFF"/>
        </w:rPr>
        <w:sectPr>
          <w:pgSz w:w="11906" w:h="16838"/>
          <w:pgMar w:top="2098" w:right="1474" w:bottom="1984" w:left="1587" w:header="851" w:footer="992" w:gutter="0"/>
          <w:cols w:space="425" w:num="1"/>
          <w:docGrid w:type="lines" w:linePitch="326" w:charSpace="0"/>
        </w:sectPr>
      </w:pPr>
      <w:r>
        <w:rPr>
          <w:rFonts w:hint="default" w:ascii="Times New Roman" w:hAnsi="Times New Roman" w:eastAsia="仿宋_GB2312" w:cs="Times New Roman"/>
          <w:i w:val="0"/>
          <w:iCs w:val="0"/>
          <w:caps w:val="0"/>
          <w:color w:val="auto"/>
          <w:spacing w:val="0"/>
          <w:sz w:val="32"/>
          <w:szCs w:val="32"/>
          <w:highlight w:val="none"/>
          <w:shd w:val="clear" w:fill="FFFFFF"/>
        </w:rPr>
        <w:br w:type="page"/>
      </w:r>
    </w:p>
    <w:p w14:paraId="5C91037E">
      <w:pPr>
        <w:pStyle w:val="10"/>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eastAsia="黑体" w:cs="Times New Roman"/>
          <w:i w:val="0"/>
          <w:iCs w:val="0"/>
          <w:caps w:val="0"/>
          <w:color w:val="auto"/>
          <w:spacing w:val="0"/>
          <w:sz w:val="30"/>
          <w:szCs w:val="30"/>
          <w:highlight w:val="none"/>
          <w:shd w:val="clear" w:fill="FFFFFF"/>
        </w:rPr>
      </w:pPr>
      <w:r>
        <w:rPr>
          <w:rFonts w:hint="default" w:ascii="Times New Roman" w:hAnsi="Times New Roman" w:eastAsia="黑体" w:cs="Times New Roman"/>
          <w:i w:val="0"/>
          <w:iCs w:val="0"/>
          <w:caps w:val="0"/>
          <w:color w:val="auto"/>
          <w:spacing w:val="0"/>
          <w:sz w:val="30"/>
          <w:szCs w:val="30"/>
          <w:highlight w:val="none"/>
          <w:shd w:val="clear" w:fill="FFFFFF"/>
        </w:rPr>
        <w:t>申请材料</w:t>
      </w:r>
    </w:p>
    <w:tbl>
      <w:tblPr>
        <w:tblStyle w:val="14"/>
        <w:tblW w:w="15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41"/>
        <w:gridCol w:w="1412"/>
        <w:gridCol w:w="786"/>
        <w:gridCol w:w="1302"/>
        <w:gridCol w:w="730"/>
        <w:gridCol w:w="1221"/>
        <w:gridCol w:w="1481"/>
        <w:gridCol w:w="2325"/>
        <w:gridCol w:w="1494"/>
        <w:gridCol w:w="1844"/>
      </w:tblGrid>
      <w:tr w14:paraId="3734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6" w:type="dxa"/>
            <w:shd w:val="clear" w:color="auto" w:fill="F1F1F1" w:themeFill="background1" w:themeFillShade="F2"/>
            <w:vAlign w:val="center"/>
          </w:tcPr>
          <w:p w14:paraId="552F9320">
            <w:pPr>
              <w:pStyle w:val="17"/>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2041" w:type="dxa"/>
            <w:shd w:val="clear" w:color="auto" w:fill="F1F1F1" w:themeFill="background1" w:themeFillShade="F2"/>
            <w:vAlign w:val="center"/>
          </w:tcPr>
          <w:p w14:paraId="587248D2">
            <w:pPr>
              <w:pStyle w:val="17"/>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材料</w:t>
            </w:r>
            <w:r>
              <w:rPr>
                <w:rFonts w:hint="default" w:ascii="Times New Roman" w:hAnsi="Times New Roman" w:eastAsia="宋体" w:cs="Times New Roman"/>
                <w:b/>
                <w:bCs/>
                <w:color w:val="auto"/>
                <w:kern w:val="0"/>
                <w:sz w:val="21"/>
                <w:szCs w:val="21"/>
                <w:highlight w:val="none"/>
                <w:lang w:val="en-US" w:eastAsia="zh-CN"/>
              </w:rPr>
              <w:t>标准</w:t>
            </w:r>
            <w:r>
              <w:rPr>
                <w:rFonts w:hint="default" w:ascii="Times New Roman" w:hAnsi="Times New Roman" w:eastAsia="宋体" w:cs="Times New Roman"/>
                <w:b/>
                <w:bCs/>
                <w:color w:val="auto"/>
                <w:kern w:val="0"/>
                <w:sz w:val="21"/>
                <w:szCs w:val="21"/>
                <w:highlight w:val="none"/>
              </w:rPr>
              <w:t>名称</w:t>
            </w:r>
          </w:p>
        </w:tc>
        <w:tc>
          <w:tcPr>
            <w:tcW w:w="1412" w:type="dxa"/>
            <w:shd w:val="clear" w:color="auto" w:fill="F1F1F1" w:themeFill="background1" w:themeFillShade="F2"/>
            <w:vAlign w:val="center"/>
          </w:tcPr>
          <w:p w14:paraId="41A51F68">
            <w:pPr>
              <w:pStyle w:val="17"/>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材料类型</w:t>
            </w:r>
          </w:p>
        </w:tc>
        <w:tc>
          <w:tcPr>
            <w:tcW w:w="786" w:type="dxa"/>
            <w:shd w:val="clear" w:color="auto" w:fill="F1F1F1" w:themeFill="background1" w:themeFillShade="F2"/>
            <w:vAlign w:val="center"/>
          </w:tcPr>
          <w:p w14:paraId="1420D40B">
            <w:pPr>
              <w:pStyle w:val="17"/>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材料形式</w:t>
            </w:r>
          </w:p>
        </w:tc>
        <w:tc>
          <w:tcPr>
            <w:tcW w:w="1302" w:type="dxa"/>
            <w:shd w:val="clear" w:color="auto" w:fill="F1F1F1" w:themeFill="background1" w:themeFillShade="F2"/>
            <w:vAlign w:val="center"/>
          </w:tcPr>
          <w:p w14:paraId="5291E642">
            <w:pPr>
              <w:pStyle w:val="17"/>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来源渠道</w:t>
            </w:r>
          </w:p>
        </w:tc>
        <w:tc>
          <w:tcPr>
            <w:tcW w:w="730" w:type="dxa"/>
            <w:shd w:val="clear" w:color="auto" w:fill="F1F1F1" w:themeFill="background1" w:themeFillShade="F2"/>
            <w:vAlign w:val="center"/>
          </w:tcPr>
          <w:p w14:paraId="2559F390">
            <w:pPr>
              <w:pStyle w:val="17"/>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出具部门</w:t>
            </w:r>
          </w:p>
        </w:tc>
        <w:tc>
          <w:tcPr>
            <w:tcW w:w="1221" w:type="dxa"/>
            <w:shd w:val="clear" w:color="auto" w:fill="F1F1F1" w:themeFill="background1" w:themeFillShade="F2"/>
            <w:vAlign w:val="center"/>
          </w:tcPr>
          <w:p w14:paraId="3B6EE281">
            <w:pPr>
              <w:pStyle w:val="17"/>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纸质材料份数</w:t>
            </w:r>
          </w:p>
        </w:tc>
        <w:tc>
          <w:tcPr>
            <w:tcW w:w="1481" w:type="dxa"/>
            <w:shd w:val="clear" w:color="auto" w:fill="F1F1F1" w:themeFill="background1" w:themeFillShade="F2"/>
            <w:vAlign w:val="center"/>
          </w:tcPr>
          <w:p w14:paraId="5FCCDBC9">
            <w:pPr>
              <w:pStyle w:val="17"/>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材料必要性</w:t>
            </w:r>
          </w:p>
        </w:tc>
        <w:tc>
          <w:tcPr>
            <w:tcW w:w="2325" w:type="dxa"/>
            <w:shd w:val="clear" w:color="auto" w:fill="F1F1F1" w:themeFill="background1" w:themeFillShade="F2"/>
            <w:vAlign w:val="center"/>
          </w:tcPr>
          <w:p w14:paraId="715A9DC6">
            <w:pPr>
              <w:pStyle w:val="17"/>
              <w:widowControl/>
              <w:shd w:val="clear"/>
              <w:ind w:firstLine="0"/>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涉及事项</w:t>
            </w:r>
          </w:p>
        </w:tc>
        <w:tc>
          <w:tcPr>
            <w:tcW w:w="1494" w:type="dxa"/>
            <w:shd w:val="clear" w:color="auto" w:fill="F1F1F1" w:themeFill="background1" w:themeFillShade="F2"/>
            <w:vAlign w:val="center"/>
          </w:tcPr>
          <w:p w14:paraId="585F55C4">
            <w:pPr>
              <w:pStyle w:val="17"/>
              <w:widowControl/>
              <w:shd w:val="clear"/>
              <w:ind w:firstLine="0"/>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非必要材料涉及情形</w:t>
            </w:r>
          </w:p>
        </w:tc>
        <w:tc>
          <w:tcPr>
            <w:tcW w:w="1844" w:type="dxa"/>
            <w:shd w:val="clear" w:color="auto" w:fill="F1F1F1" w:themeFill="background1" w:themeFillShade="F2"/>
            <w:vAlign w:val="center"/>
          </w:tcPr>
          <w:p w14:paraId="75D1EF8E">
            <w:pPr>
              <w:pStyle w:val="17"/>
              <w:widowControl/>
              <w:shd w:val="clear"/>
              <w:ind w:firstLine="0"/>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备注</w:t>
            </w:r>
          </w:p>
        </w:tc>
      </w:tr>
      <w:tr w14:paraId="10B4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14:paraId="1C860B6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1</w:t>
            </w:r>
          </w:p>
        </w:tc>
        <w:tc>
          <w:tcPr>
            <w:tcW w:w="2041" w:type="dxa"/>
            <w:vAlign w:val="center"/>
          </w:tcPr>
          <w:p w14:paraId="1DB1C398">
            <w:pPr>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lang w:val="en-US" w:eastAsia="zh-CN"/>
              </w:rPr>
              <w:t>企业开办“一件事”申请材料</w:t>
            </w:r>
          </w:p>
        </w:tc>
        <w:tc>
          <w:tcPr>
            <w:tcW w:w="1412" w:type="dxa"/>
            <w:vAlign w:val="center"/>
          </w:tcPr>
          <w:p w14:paraId="588D4FDD">
            <w:pPr>
              <w:pStyle w:val="17"/>
              <w:widowControl/>
              <w:shd w:val="clear" w:color="auto" w:fill="auto"/>
              <w:ind w:firstLine="0" w:firstLineChars="0"/>
              <w:jc w:val="center"/>
              <w:rPr>
                <w:rFonts w:hint="default" w:ascii="Times New Roman" w:hAnsi="Times New Roman" w:cs="Times New Roman" w:eastAsiaTheme="minorEastAsia"/>
                <w:color w:val="auto"/>
                <w:kern w:val="0"/>
                <w:sz w:val="21"/>
                <w:szCs w:val="21"/>
                <w:highlight w:val="none"/>
              </w:rPr>
            </w:pPr>
          </w:p>
        </w:tc>
        <w:tc>
          <w:tcPr>
            <w:tcW w:w="786" w:type="dxa"/>
            <w:vAlign w:val="center"/>
          </w:tcPr>
          <w:p w14:paraId="5A639F8F">
            <w:pPr>
              <w:pStyle w:val="17"/>
              <w:widowControl/>
              <w:shd w:val="clear" w:color="auto" w:fill="auto"/>
              <w:ind w:firstLine="0" w:firstLineChars="0"/>
              <w:jc w:val="center"/>
              <w:rPr>
                <w:rFonts w:hint="default" w:ascii="Times New Roman" w:hAnsi="Times New Roman" w:cs="Times New Roman" w:eastAsiaTheme="minorEastAsia"/>
                <w:color w:val="auto"/>
                <w:kern w:val="0"/>
                <w:sz w:val="21"/>
                <w:szCs w:val="21"/>
                <w:highlight w:val="none"/>
              </w:rPr>
            </w:pPr>
          </w:p>
        </w:tc>
        <w:tc>
          <w:tcPr>
            <w:tcW w:w="1302" w:type="dxa"/>
            <w:vAlign w:val="center"/>
          </w:tcPr>
          <w:p w14:paraId="2ED5A37D">
            <w:pPr>
              <w:pStyle w:val="17"/>
              <w:widowControl/>
              <w:shd w:val="clear" w:color="auto" w:fill="auto"/>
              <w:ind w:firstLine="0" w:firstLineChars="0"/>
              <w:jc w:val="center"/>
              <w:rPr>
                <w:rFonts w:hint="default" w:ascii="Times New Roman" w:hAnsi="Times New Roman" w:cs="Times New Roman" w:eastAsiaTheme="minorEastAsia"/>
                <w:color w:val="auto"/>
                <w:kern w:val="0"/>
                <w:sz w:val="21"/>
                <w:szCs w:val="21"/>
                <w:highlight w:val="none"/>
              </w:rPr>
            </w:pPr>
          </w:p>
        </w:tc>
        <w:tc>
          <w:tcPr>
            <w:tcW w:w="730" w:type="dxa"/>
            <w:vAlign w:val="center"/>
          </w:tcPr>
          <w:p w14:paraId="48A67114">
            <w:pPr>
              <w:pStyle w:val="17"/>
              <w:widowControl/>
              <w:shd w:val="clear" w:color="auto" w:fill="auto"/>
              <w:ind w:firstLine="0" w:firstLineChars="0"/>
              <w:jc w:val="center"/>
              <w:rPr>
                <w:rFonts w:hint="default" w:ascii="Times New Roman" w:hAnsi="Times New Roman" w:cs="Times New Roman" w:eastAsiaTheme="minorEastAsia"/>
                <w:color w:val="auto"/>
                <w:kern w:val="0"/>
                <w:sz w:val="21"/>
                <w:szCs w:val="21"/>
                <w:highlight w:val="none"/>
              </w:rPr>
            </w:pPr>
          </w:p>
        </w:tc>
        <w:tc>
          <w:tcPr>
            <w:tcW w:w="1221" w:type="dxa"/>
            <w:vAlign w:val="center"/>
          </w:tcPr>
          <w:p w14:paraId="662ED7F5">
            <w:pPr>
              <w:pStyle w:val="17"/>
              <w:widowControl/>
              <w:shd w:val="clear" w:color="auto" w:fill="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p>
        </w:tc>
        <w:tc>
          <w:tcPr>
            <w:tcW w:w="1481" w:type="dxa"/>
            <w:vAlign w:val="center"/>
          </w:tcPr>
          <w:p w14:paraId="24334C55">
            <w:pPr>
              <w:pStyle w:val="17"/>
              <w:widowControl/>
              <w:shd w:val="clear" w:color="auto" w:fill="auto"/>
              <w:ind w:firstLine="0" w:firstLineChars="0"/>
              <w:jc w:val="center"/>
              <w:rPr>
                <w:rFonts w:hint="default" w:ascii="Times New Roman" w:hAnsi="Times New Roman" w:cs="Times New Roman" w:eastAsiaTheme="minorEastAsia"/>
                <w:color w:val="auto"/>
                <w:kern w:val="0"/>
                <w:sz w:val="21"/>
                <w:szCs w:val="21"/>
                <w:highlight w:val="none"/>
              </w:rPr>
            </w:pPr>
          </w:p>
        </w:tc>
        <w:tc>
          <w:tcPr>
            <w:tcW w:w="2325" w:type="dxa"/>
            <w:vAlign w:val="center"/>
          </w:tcPr>
          <w:p w14:paraId="2EEE9127">
            <w:pPr>
              <w:pStyle w:val="17"/>
              <w:widowControl/>
              <w:shd w:val="clear" w:color="auto" w:fill="auto"/>
              <w:ind w:firstLine="0" w:firstLineChars="0"/>
              <w:jc w:val="left"/>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lang w:val="en-US" w:eastAsia="zh-CN"/>
              </w:rPr>
              <w:t>企业开办“一件事”</w:t>
            </w:r>
          </w:p>
        </w:tc>
        <w:tc>
          <w:tcPr>
            <w:tcW w:w="1494" w:type="dxa"/>
            <w:vAlign w:val="center"/>
          </w:tcPr>
          <w:p w14:paraId="207C888F">
            <w:pPr>
              <w:pStyle w:val="17"/>
              <w:widowControl/>
              <w:shd w:val="clear" w:color="auto" w:fill="auto"/>
              <w:ind w:firstLine="0" w:firstLineChars="0"/>
              <w:jc w:val="center"/>
              <w:rPr>
                <w:rFonts w:hint="default" w:ascii="Times New Roman" w:hAnsi="Times New Roman" w:cs="Times New Roman" w:eastAsiaTheme="minorEastAsia"/>
                <w:color w:val="auto"/>
                <w:kern w:val="0"/>
                <w:sz w:val="21"/>
                <w:szCs w:val="21"/>
                <w:highlight w:val="none"/>
              </w:rPr>
            </w:pPr>
          </w:p>
        </w:tc>
        <w:tc>
          <w:tcPr>
            <w:tcW w:w="1844" w:type="dxa"/>
            <w:vAlign w:val="center"/>
          </w:tcPr>
          <w:p w14:paraId="6EBAB8C5">
            <w:pPr>
              <w:pStyle w:val="17"/>
              <w:widowControl/>
              <w:shd w:val="clear" w:color="auto" w:fill="auto"/>
              <w:ind w:firstLine="0" w:firstLineChars="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lang w:val="en-US" w:eastAsia="zh-CN"/>
              </w:rPr>
              <w:t>按照云南省2022年企业开办“一件事”申请材料提供</w:t>
            </w:r>
          </w:p>
        </w:tc>
      </w:tr>
      <w:tr w14:paraId="0D48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14:paraId="3D41B6F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bCs w:val="0"/>
                <w:color w:val="auto"/>
                <w:sz w:val="21"/>
                <w:szCs w:val="21"/>
                <w:highlight w:val="none"/>
                <w:vertAlign w:val="baseline"/>
                <w:lang w:val="en-US" w:eastAsia="zh-CN"/>
              </w:rPr>
              <w:t>2</w:t>
            </w:r>
          </w:p>
        </w:tc>
        <w:tc>
          <w:tcPr>
            <w:tcW w:w="2041" w:type="dxa"/>
            <w:vAlign w:val="center"/>
          </w:tcPr>
          <w:p w14:paraId="65E3275E">
            <w:pPr>
              <w:jc w:val="both"/>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金融服务</w:t>
            </w:r>
          </w:p>
        </w:tc>
        <w:tc>
          <w:tcPr>
            <w:tcW w:w="1412" w:type="dxa"/>
            <w:vAlign w:val="center"/>
          </w:tcPr>
          <w:p w14:paraId="70FE1466">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786" w:type="dxa"/>
            <w:vAlign w:val="center"/>
          </w:tcPr>
          <w:p w14:paraId="3FAD6E6F">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302" w:type="dxa"/>
            <w:vAlign w:val="center"/>
          </w:tcPr>
          <w:p w14:paraId="50CB3DED">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730" w:type="dxa"/>
            <w:vAlign w:val="center"/>
          </w:tcPr>
          <w:p w14:paraId="09AA111E">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221" w:type="dxa"/>
            <w:vAlign w:val="center"/>
          </w:tcPr>
          <w:p w14:paraId="60F9FDCD">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481" w:type="dxa"/>
            <w:vAlign w:val="center"/>
          </w:tcPr>
          <w:p w14:paraId="5CA19C0A">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2325" w:type="dxa"/>
            <w:vAlign w:val="center"/>
          </w:tcPr>
          <w:p w14:paraId="41F6522D">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p>
        </w:tc>
        <w:tc>
          <w:tcPr>
            <w:tcW w:w="1494" w:type="dxa"/>
            <w:vAlign w:val="center"/>
          </w:tcPr>
          <w:p w14:paraId="2E2487B8">
            <w:pPr>
              <w:pStyle w:val="17"/>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844" w:type="dxa"/>
            <w:vAlign w:val="center"/>
          </w:tcPr>
          <w:p w14:paraId="6DD13C5B">
            <w:pPr>
              <w:pStyle w:val="17"/>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r w14:paraId="2712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14:paraId="67D76D5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r>
              <w:rPr>
                <w:rFonts w:hint="default" w:ascii="Times New Roman" w:hAnsi="Times New Roman" w:cs="Times New Roman" w:eastAsiaTheme="minorEastAsia"/>
                <w:b w:val="0"/>
                <w:bCs w:val="0"/>
                <w:color w:val="auto"/>
                <w:sz w:val="21"/>
                <w:szCs w:val="21"/>
                <w:highlight w:val="none"/>
                <w:vertAlign w:val="baseline"/>
                <w:lang w:val="en-US" w:eastAsia="zh-CN"/>
              </w:rPr>
              <w:t>3</w:t>
            </w:r>
          </w:p>
        </w:tc>
        <w:tc>
          <w:tcPr>
            <w:tcW w:w="2041" w:type="dxa"/>
            <w:vAlign w:val="center"/>
          </w:tcPr>
          <w:p w14:paraId="52D40042">
            <w:pPr>
              <w:jc w:val="both"/>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合规经营指导</w:t>
            </w:r>
          </w:p>
        </w:tc>
        <w:tc>
          <w:tcPr>
            <w:tcW w:w="1412" w:type="dxa"/>
            <w:vAlign w:val="center"/>
          </w:tcPr>
          <w:p w14:paraId="47D04EC2">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786" w:type="dxa"/>
            <w:vAlign w:val="center"/>
          </w:tcPr>
          <w:p w14:paraId="402D3CAE">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302" w:type="dxa"/>
            <w:vAlign w:val="center"/>
          </w:tcPr>
          <w:p w14:paraId="083161AE">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730" w:type="dxa"/>
            <w:vAlign w:val="center"/>
          </w:tcPr>
          <w:p w14:paraId="29ECA1B8">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221" w:type="dxa"/>
            <w:vAlign w:val="center"/>
          </w:tcPr>
          <w:p w14:paraId="29C86665">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481" w:type="dxa"/>
            <w:vAlign w:val="center"/>
          </w:tcPr>
          <w:p w14:paraId="65A42B21">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2325" w:type="dxa"/>
            <w:vAlign w:val="center"/>
          </w:tcPr>
          <w:p w14:paraId="4D48F46E">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cs="Times New Roman" w:eastAsiaTheme="minorEastAsia"/>
                <w:b w:val="0"/>
                <w:bCs w:val="0"/>
                <w:color w:val="auto"/>
                <w:kern w:val="2"/>
                <w:sz w:val="21"/>
                <w:szCs w:val="21"/>
                <w:highlight w:val="none"/>
                <w:vertAlign w:val="baseline"/>
                <w:lang w:val="en-US" w:eastAsia="zh-CN" w:bidi="ar-SA"/>
              </w:rPr>
            </w:pPr>
          </w:p>
        </w:tc>
        <w:tc>
          <w:tcPr>
            <w:tcW w:w="1494" w:type="dxa"/>
            <w:vAlign w:val="top"/>
          </w:tcPr>
          <w:p w14:paraId="7FD4ABDA">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c>
          <w:tcPr>
            <w:tcW w:w="1844" w:type="dxa"/>
            <w:vAlign w:val="center"/>
          </w:tcPr>
          <w:p w14:paraId="59944914">
            <w:pPr>
              <w:pStyle w:val="17"/>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eastAsiaTheme="minorEastAsia"/>
                <w:color w:val="auto"/>
                <w:kern w:val="0"/>
                <w:sz w:val="21"/>
                <w:szCs w:val="21"/>
                <w:highlight w:val="none"/>
                <w:lang w:val="en-US" w:eastAsia="zh-CN" w:bidi="ar-SA"/>
              </w:rPr>
            </w:pPr>
          </w:p>
        </w:tc>
      </w:tr>
    </w:tbl>
    <w:p w14:paraId="42F0D96B">
      <w:pPr>
        <w:keepNext w:val="0"/>
        <w:keepLines w:val="0"/>
        <w:pageBreakBefore w:val="0"/>
        <w:kinsoku/>
        <w:wordWrap/>
        <w:overflowPunct/>
        <w:topLinePunct w:val="0"/>
        <w:autoSpaceDE/>
        <w:autoSpaceDN/>
        <w:bidi w:val="0"/>
        <w:adjustRightInd/>
        <w:snapToGrid/>
        <w:spacing w:line="240" w:lineRule="exact"/>
        <w:ind w:left="0" w:right="0"/>
        <w:rPr>
          <w:rFonts w:hint="default" w:ascii="Times New Roman" w:hAnsi="Times New Roman" w:cs="Times New Roman"/>
          <w:color w:val="auto"/>
          <w:sz w:val="21"/>
          <w:szCs w:val="21"/>
          <w:highlight w:val="none"/>
        </w:rPr>
        <w:sectPr>
          <w:footerReference r:id="rId3" w:type="default"/>
          <w:pgSz w:w="16838" w:h="11906" w:orient="landscape"/>
          <w:pgMar w:top="1587" w:right="2098" w:bottom="1474" w:left="1984" w:header="851" w:footer="992" w:gutter="0"/>
          <w:cols w:space="425" w:num="1"/>
          <w:docGrid w:type="lines" w:linePitch="326" w:charSpace="0"/>
        </w:sectPr>
      </w:pPr>
      <w:r>
        <w:rPr>
          <w:rFonts w:hint="default" w:ascii="Times New Roman" w:hAnsi="Times New Roman" w:eastAsia="宋体" w:cs="Times New Roman"/>
          <w:color w:val="auto"/>
          <w:sz w:val="21"/>
          <w:szCs w:val="21"/>
          <w:highlight w:val="none"/>
        </w:rPr>
        <w:br w:type="page"/>
      </w:r>
    </w:p>
    <w:p w14:paraId="68E8531F">
      <w:pPr>
        <w:pStyle w:val="10"/>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eastAsia="黑体" w:cs="Times New Roman"/>
          <w:i w:val="0"/>
          <w:iCs w:val="0"/>
          <w:caps w:val="0"/>
          <w:color w:val="auto"/>
          <w:spacing w:val="0"/>
          <w:sz w:val="30"/>
          <w:szCs w:val="30"/>
          <w:highlight w:val="none"/>
          <w:shd w:val="clear" w:fill="FFFFFF"/>
        </w:rPr>
      </w:pPr>
      <w:r>
        <w:rPr>
          <w:rFonts w:hint="default" w:ascii="Times New Roman" w:hAnsi="Times New Roman" w:eastAsia="黑体" w:cs="Times New Roman"/>
          <w:i w:val="0"/>
          <w:iCs w:val="0"/>
          <w:caps w:val="0"/>
          <w:color w:val="auto"/>
          <w:spacing w:val="0"/>
          <w:sz w:val="30"/>
          <w:szCs w:val="30"/>
          <w:highlight w:val="none"/>
          <w:shd w:val="clear" w:fill="FFFFFF"/>
        </w:rPr>
        <w:t>办理流程图</w:t>
      </w:r>
    </w:p>
    <w:p w14:paraId="32371823">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right="0" w:rightChars="0"/>
        <w:rPr>
          <w:rFonts w:hint="default" w:ascii="Times New Roman" w:hAnsi="Times New Roman" w:eastAsia="黑体" w:cs="Times New Roman"/>
          <w:i w:val="0"/>
          <w:iCs w:val="0"/>
          <w:caps w:val="0"/>
          <w:color w:val="auto"/>
          <w:spacing w:val="0"/>
          <w:sz w:val="30"/>
          <w:szCs w:val="30"/>
          <w:highlight w:val="none"/>
          <w:shd w:val="clear" w:fill="FFFFFF"/>
          <w:lang w:eastAsia="zh-CN"/>
        </w:rPr>
      </w:pPr>
      <w:r>
        <w:rPr>
          <w:rFonts w:hint="default" w:ascii="Times New Roman" w:hAnsi="Times New Roman" w:eastAsia="黑体" w:cs="Times New Roman"/>
          <w:i w:val="0"/>
          <w:iCs w:val="0"/>
          <w:caps w:val="0"/>
          <w:color w:val="auto"/>
          <w:spacing w:val="0"/>
          <w:sz w:val="30"/>
          <w:szCs w:val="30"/>
          <w:highlight w:val="none"/>
          <w:shd w:val="clear" w:fill="FFFFFF"/>
          <w:lang w:eastAsia="zh-CN"/>
        </w:rPr>
        <w:drawing>
          <wp:inline distT="0" distB="0" distL="114300" distR="114300">
            <wp:extent cx="5269230" cy="4018280"/>
            <wp:effectExtent l="0" t="0" r="0" b="0"/>
            <wp:docPr id="6" name="图片 6" descr="条件判断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条件判断流程图"/>
                    <pic:cNvPicPr>
                      <a:picLocks noChangeAspect="1"/>
                    </pic:cNvPicPr>
                  </pic:nvPicPr>
                  <pic:blipFill>
                    <a:blip r:embed="rId6"/>
                    <a:stretch>
                      <a:fillRect/>
                    </a:stretch>
                  </pic:blipFill>
                  <pic:spPr>
                    <a:xfrm>
                      <a:off x="0" y="0"/>
                      <a:ext cx="5269230" cy="4018280"/>
                    </a:xfrm>
                    <a:prstGeom prst="rect">
                      <a:avLst/>
                    </a:prstGeom>
                  </pic:spPr>
                </pic:pic>
              </a:graphicData>
            </a:graphic>
          </wp:inline>
        </w:drawing>
      </w:r>
    </w:p>
    <w:p w14:paraId="75E766D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cs="Times New Roman"/>
          <w:color w:val="auto"/>
          <w:sz w:val="21"/>
          <w:szCs w:val="21"/>
          <w:highlight w:val="none"/>
        </w:rPr>
      </w:pPr>
      <w:r>
        <w:rPr>
          <w:rFonts w:hint="default" w:ascii="Times New Roman" w:hAnsi="Times New Roman" w:eastAsia="黑体" w:cs="Times New Roman"/>
          <w:i w:val="0"/>
          <w:iCs w:val="0"/>
          <w:caps w:val="0"/>
          <w:color w:val="auto"/>
          <w:spacing w:val="0"/>
          <w:sz w:val="30"/>
          <w:szCs w:val="30"/>
          <w:highlight w:val="none"/>
          <w:shd w:val="clear" w:fill="FFFFFF"/>
        </w:rPr>
        <w:t>六、办理结果</w:t>
      </w:r>
    </w:p>
    <w:p w14:paraId="69E6BCD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rFonts w:hint="default" w:ascii="Times New Roman" w:hAnsi="Times New Roman" w:cs="Times New Roman"/>
          <w:color w:val="auto"/>
          <w:sz w:val="21"/>
          <w:szCs w:val="21"/>
          <w:highlight w:val="none"/>
        </w:rPr>
      </w:pPr>
      <w:r>
        <w:rPr>
          <w:rStyle w:val="16"/>
          <w:rFonts w:hint="default" w:ascii="Times New Roman" w:hAnsi="Times New Roman" w:eastAsia="仿宋_GB2312" w:cs="Times New Roman"/>
          <w:i w:val="0"/>
          <w:iCs w:val="0"/>
          <w:caps w:val="0"/>
          <w:color w:val="auto"/>
          <w:spacing w:val="0"/>
          <w:sz w:val="28"/>
          <w:szCs w:val="28"/>
          <w:highlight w:val="none"/>
          <w:shd w:val="clear" w:fill="FFFFFF"/>
        </w:rPr>
        <w:t>（一）结果信息</w:t>
      </w:r>
    </w:p>
    <w:tbl>
      <w:tblPr>
        <w:tblStyle w:val="13"/>
        <w:tblW w:w="893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4"/>
        <w:gridCol w:w="2188"/>
        <w:gridCol w:w="1630"/>
        <w:gridCol w:w="2226"/>
        <w:gridCol w:w="1950"/>
      </w:tblGrid>
      <w:tr w14:paraId="1067D2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3" w:hRule="atLeast"/>
        </w:trPr>
        <w:tc>
          <w:tcPr>
            <w:tcW w:w="944"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45A9E98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188"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7FAA5F7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结果名称</w:t>
            </w:r>
          </w:p>
        </w:tc>
        <w:tc>
          <w:tcPr>
            <w:tcW w:w="163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6E852D6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结果类型</w:t>
            </w:r>
          </w:p>
        </w:tc>
        <w:tc>
          <w:tcPr>
            <w:tcW w:w="2226"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29908B3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是否支持物流快递</w:t>
            </w:r>
          </w:p>
        </w:tc>
        <w:tc>
          <w:tcPr>
            <w:tcW w:w="195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648EB1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14:paraId="0537BC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B2E01F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D99383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营业执照</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0766C96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证照</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467AD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是</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7452E7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r>
      <w:tr w14:paraId="2819E5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8CDC03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8F4023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登记通知书</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6904EE0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08F871D">
            <w:pPr>
              <w:spacing w:line="445"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是</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F4755D">
            <w:pPr>
              <w:keepNext w:val="0"/>
              <w:keepLines w:val="0"/>
              <w:widowControl/>
              <w:suppressLineNumbers w:val="0"/>
              <w:spacing w:before="0" w:beforeAutospacing="0" w:after="0" w:afterAutospacing="0"/>
              <w:ind w:left="0" w:right="0"/>
              <w:jc w:val="both"/>
              <w:rPr>
                <w:rFonts w:hint="default" w:ascii="Times New Roman" w:hAnsi="Times New Roman" w:cs="Times New Roman"/>
                <w:color w:val="auto"/>
                <w:highlight w:val="none"/>
              </w:rPr>
            </w:pPr>
          </w:p>
        </w:tc>
      </w:tr>
      <w:tr w14:paraId="3975E5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59B9CD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6D1F3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2"/>
                <w:highlight w:val="none"/>
              </w:rPr>
              <w:t>食品经营许可证</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CBF60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2"/>
                <w:highlight w:val="none"/>
              </w:rPr>
              <w:t>证照</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681971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E19E2B">
            <w:pPr>
              <w:keepNext w:val="0"/>
              <w:keepLines w:val="0"/>
              <w:widowControl/>
              <w:suppressLineNumbers w:val="0"/>
              <w:spacing w:before="0" w:beforeAutospacing="0" w:after="0" w:afterAutospacing="0"/>
              <w:ind w:left="0" w:right="0"/>
              <w:jc w:val="both"/>
              <w:rPr>
                <w:rFonts w:hint="default" w:ascii="Times New Roman" w:hAnsi="Times New Roman" w:cs="Times New Roman"/>
                <w:color w:val="auto"/>
                <w:highlight w:val="none"/>
              </w:rPr>
            </w:pPr>
          </w:p>
        </w:tc>
      </w:tr>
    </w:tbl>
    <w:p w14:paraId="6970C16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rStyle w:val="16"/>
          <w:rFonts w:hint="default" w:ascii="Times New Roman" w:hAnsi="Times New Roman" w:eastAsia="仿宋_GB2312" w:cs="Times New Roman"/>
          <w:i w:val="0"/>
          <w:iCs w:val="0"/>
          <w:caps w:val="0"/>
          <w:color w:val="auto"/>
          <w:spacing w:val="0"/>
          <w:sz w:val="28"/>
          <w:szCs w:val="28"/>
          <w:highlight w:val="none"/>
          <w:shd w:val="clear" w:fill="FFFFFF"/>
        </w:rPr>
      </w:pPr>
      <w:r>
        <w:rPr>
          <w:rStyle w:val="16"/>
          <w:rFonts w:hint="default" w:ascii="Times New Roman" w:hAnsi="Times New Roman" w:eastAsia="仿宋_GB2312" w:cs="Times New Roman"/>
          <w:i w:val="0"/>
          <w:iCs w:val="0"/>
          <w:caps w:val="0"/>
          <w:color w:val="auto"/>
          <w:spacing w:val="0"/>
          <w:sz w:val="28"/>
          <w:szCs w:val="28"/>
          <w:highlight w:val="none"/>
          <w:shd w:val="clear" w:fill="FFFFFF"/>
        </w:rPr>
        <w:t>（二）结果样本</w:t>
      </w:r>
    </w:p>
    <w:p w14:paraId="2EBCCAE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aps w:val="0"/>
          <w:color w:val="auto"/>
          <w:spacing w:val="0"/>
          <w:sz w:val="28"/>
          <w:szCs w:val="28"/>
          <w:highlight w:val="none"/>
          <w:shd w:val="clear" w:fill="FFFFFF"/>
        </w:rPr>
        <w:t>1.营业执照</w:t>
      </w:r>
    </w:p>
    <w:p w14:paraId="473DC67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default" w:ascii="Times New Roman" w:hAnsi="Times New Roman" w:eastAsia="宋体" w:cs="Times New Roman"/>
          <w:i w:val="0"/>
          <w:iCs w:val="0"/>
          <w:caps w:val="0"/>
          <w:color w:val="auto"/>
          <w:spacing w:val="0"/>
          <w:sz w:val="21"/>
          <w:szCs w:val="21"/>
          <w:highlight w:val="none"/>
          <w:u w:val="none"/>
          <w:shd w:val="clear" w:fill="FFFFFF"/>
        </w:rPr>
      </w:pPr>
      <w:r>
        <w:rPr>
          <w:rFonts w:hint="default" w:ascii="Times New Roman" w:hAnsi="Times New Roman" w:eastAsia="宋体" w:cs="Times New Roman"/>
          <w:i w:val="0"/>
          <w:iCs w:val="0"/>
          <w:caps w:val="0"/>
          <w:color w:val="auto"/>
          <w:spacing w:val="0"/>
          <w:sz w:val="21"/>
          <w:szCs w:val="21"/>
          <w:highlight w:val="none"/>
          <w:u w:val="none"/>
          <w:shd w:val="clear" w:fill="FFFFFF"/>
        </w:rPr>
        <w:drawing>
          <wp:inline distT="0" distB="0" distL="114300" distR="114300">
            <wp:extent cx="4398010" cy="2970530"/>
            <wp:effectExtent l="0" t="0" r="2540" b="1270"/>
            <wp:docPr id="8" name="图片 8" descr="IMG_25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8"/>
                    <a:stretch>
                      <a:fillRect/>
                    </a:stretch>
                  </pic:blipFill>
                  <pic:spPr>
                    <a:xfrm>
                      <a:off x="0" y="0"/>
                      <a:ext cx="4398010" cy="2970530"/>
                    </a:xfrm>
                    <a:prstGeom prst="rect">
                      <a:avLst/>
                    </a:prstGeom>
                    <a:noFill/>
                    <a:ln w="9525">
                      <a:noFill/>
                    </a:ln>
                  </pic:spPr>
                </pic:pic>
              </a:graphicData>
            </a:graphic>
          </wp:inline>
        </w:drawing>
      </w:r>
    </w:p>
    <w:p w14:paraId="2A31B0EB">
      <w:pPr>
        <w:spacing w:before="193" w:line="369" w:lineRule="exact"/>
        <w:ind w:left="685"/>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position w:val="2"/>
          <w:sz w:val="28"/>
          <w:szCs w:val="28"/>
          <w:highlight w:val="none"/>
        </w:rPr>
        <w:t>2.登记</w:t>
      </w:r>
      <w:r>
        <w:rPr>
          <w:rFonts w:hint="default" w:ascii="Times New Roman" w:hAnsi="Times New Roman" w:eastAsia="仿宋" w:cs="Times New Roman"/>
          <w:color w:val="auto"/>
          <w:spacing w:val="-1"/>
          <w:position w:val="2"/>
          <w:sz w:val="28"/>
          <w:szCs w:val="28"/>
          <w:highlight w:val="none"/>
        </w:rPr>
        <w:t>通知书</w:t>
      </w:r>
    </w:p>
    <w:p w14:paraId="29E19A2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default" w:ascii="Times New Roman" w:hAnsi="Times New Roman" w:eastAsia="宋体" w:cs="Times New Roman"/>
          <w:i w:val="0"/>
          <w:iCs w:val="0"/>
          <w:caps w:val="0"/>
          <w:color w:val="auto"/>
          <w:spacing w:val="0"/>
          <w:sz w:val="21"/>
          <w:szCs w:val="21"/>
          <w:highlight w:val="none"/>
          <w:u w:val="none"/>
          <w:shd w:val="clear" w:fill="FFFFFF"/>
        </w:rPr>
      </w:pPr>
      <w:r>
        <w:rPr>
          <w:rFonts w:hint="default" w:ascii="Times New Roman" w:hAnsi="Times New Roman" w:cs="Times New Roman"/>
          <w:color w:val="auto"/>
          <w:highlight w:val="none"/>
        </w:rPr>
        <w:drawing>
          <wp:inline distT="0" distB="0" distL="0" distR="0">
            <wp:extent cx="2936875" cy="3919220"/>
            <wp:effectExtent l="0" t="0" r="15875" b="508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2936875" cy="3919220"/>
                    </a:xfrm>
                    <a:prstGeom prst="rect">
                      <a:avLst/>
                    </a:prstGeom>
                  </pic:spPr>
                </pic:pic>
              </a:graphicData>
            </a:graphic>
          </wp:inline>
        </w:drawing>
      </w:r>
    </w:p>
    <w:p w14:paraId="46EE90BE">
      <w:pPr>
        <w:widowControl/>
        <w:spacing w:line="360" w:lineRule="auto"/>
        <w:jc w:val="left"/>
        <w:outlineLvl w:val="2"/>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3.食品经营许可证 </w:t>
      </w:r>
    </w:p>
    <w:p w14:paraId="2B77E4C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eastAsia="黑体" w:cs="Times New Roman"/>
          <w:i w:val="0"/>
          <w:iCs w:val="0"/>
          <w:caps w:val="0"/>
          <w:color w:val="auto"/>
          <w:spacing w:val="0"/>
          <w:sz w:val="30"/>
          <w:szCs w:val="30"/>
          <w:highlight w:val="none"/>
          <w:shd w:val="clear" w:fill="FFFFFF"/>
        </w:rPr>
      </w:pPr>
      <w:r>
        <w:rPr>
          <w:rFonts w:hint="default" w:ascii="Times New Roman" w:hAnsi="Times New Roman" w:cs="Times New Roman"/>
          <w:color w:val="auto"/>
          <w:highlight w:val="none"/>
        </w:rPr>
        <w:drawing>
          <wp:inline distT="0" distB="0" distL="0" distR="0">
            <wp:extent cx="5274310" cy="3771265"/>
            <wp:effectExtent l="0" t="0" r="1397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a:stretch>
                      <a:fillRect/>
                    </a:stretch>
                  </pic:blipFill>
                  <pic:spPr>
                    <a:xfrm>
                      <a:off x="0" y="0"/>
                      <a:ext cx="5274310" cy="3771265"/>
                    </a:xfrm>
                    <a:prstGeom prst="rect">
                      <a:avLst/>
                    </a:prstGeom>
                  </pic:spPr>
                </pic:pic>
              </a:graphicData>
            </a:graphic>
          </wp:inline>
        </w:drawing>
      </w:r>
    </w:p>
    <w:p w14:paraId="4AE38B6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ascii="Times New Roman" w:hAnsi="Times New Roman" w:cs="Times New Roman"/>
          <w:color w:val="auto"/>
          <w:sz w:val="21"/>
          <w:szCs w:val="21"/>
          <w:highlight w:val="none"/>
        </w:rPr>
      </w:pPr>
      <w:r>
        <w:rPr>
          <w:rFonts w:hint="default" w:ascii="Times New Roman" w:hAnsi="Times New Roman" w:eastAsia="黑体" w:cs="Times New Roman"/>
          <w:i w:val="0"/>
          <w:iCs w:val="0"/>
          <w:caps w:val="0"/>
          <w:color w:val="auto"/>
          <w:spacing w:val="0"/>
          <w:sz w:val="30"/>
          <w:szCs w:val="30"/>
          <w:highlight w:val="none"/>
          <w:shd w:val="clear" w:fill="FFFFFF"/>
        </w:rPr>
        <w:t>七、收费信息</w:t>
      </w:r>
    </w:p>
    <w:tbl>
      <w:tblPr>
        <w:tblStyle w:val="13"/>
        <w:tblW w:w="923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25"/>
        <w:gridCol w:w="2508"/>
        <w:gridCol w:w="2404"/>
        <w:gridCol w:w="2100"/>
      </w:tblGrid>
      <w:tr w14:paraId="1FD145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2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0CD87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收费项目名称</w:t>
            </w:r>
          </w:p>
        </w:tc>
        <w:tc>
          <w:tcPr>
            <w:tcW w:w="250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49231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收费标准</w:t>
            </w:r>
          </w:p>
        </w:tc>
        <w:tc>
          <w:tcPr>
            <w:tcW w:w="240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F1593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收费依据</w:t>
            </w:r>
          </w:p>
        </w:tc>
        <w:tc>
          <w:tcPr>
            <w:tcW w:w="21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B06284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网上支付</w:t>
            </w:r>
          </w:p>
        </w:tc>
      </w:tr>
      <w:tr w14:paraId="2859860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22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AFB915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50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A9E421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40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9B777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9B4C03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r>
    </w:tbl>
    <w:p w14:paraId="22898113">
      <w:pPr>
        <w:rPr>
          <w:rFonts w:hint="default" w:ascii="Times New Roman" w:hAnsi="Times New Roman" w:cs="Times New Roman"/>
          <w:color w:val="auto"/>
          <w:highlight w:val="none"/>
        </w:rPr>
      </w:pPr>
    </w:p>
    <w:p w14:paraId="1A1D05E1">
      <w:pPr>
        <w:rPr>
          <w:rFonts w:hint="default" w:ascii="Times New Roman" w:hAnsi="Times New Roman" w:cs="Times New Roman"/>
          <w:color w:val="auto"/>
          <w:highlight w:val="none"/>
        </w:rPr>
      </w:pPr>
    </w:p>
    <w:p w14:paraId="0932EB07">
      <w:pPr>
        <w:rPr>
          <w:rFonts w:hint="default" w:ascii="Times New Roman" w:hAnsi="Times New Roman" w:cs="Times New Roman"/>
          <w:color w:val="auto"/>
          <w:highlight w:val="none"/>
        </w:rPr>
      </w:pPr>
    </w:p>
    <w:p w14:paraId="1FC87E6D">
      <w:pPr>
        <w:rPr>
          <w:rFonts w:hint="default" w:ascii="Times New Roman" w:hAnsi="Times New Roman" w:cs="Times New Roman"/>
          <w:color w:val="auto"/>
          <w:highlight w:val="none"/>
        </w:rPr>
      </w:pPr>
    </w:p>
    <w:sectPr>
      <w:pgSz w:w="11906" w:h="16838"/>
      <w:pgMar w:top="2098" w:right="1474" w:bottom="1984" w:left="1587"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234521-A8DE-4670-A08B-E5F558EC3B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2F7AA61-0E6F-4977-87EC-5D5E19BE7D01}"/>
  </w:font>
  <w:font w:name="Adobe ｺﾚﾌ・Std 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8000012" w:usb3="00000000" w:csb0="4002009F" w:csb1="DFD70000"/>
  </w:font>
  <w:font w:name="方正姚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3" w:fontKey="{4DD62A0B-D9AE-41E8-A7FE-058EBA07135C}"/>
  </w:font>
  <w:font w:name="方正小标宋简体">
    <w:panose1 w:val="02000000000000000000"/>
    <w:charset w:val="86"/>
    <w:family w:val="script"/>
    <w:pitch w:val="default"/>
    <w:sig w:usb0="00000001" w:usb1="080E0000" w:usb2="00000000" w:usb3="00000000" w:csb0="00040000" w:csb1="00000000"/>
    <w:embedRegular r:id="rId4" w:fontKey="{06397756-4BCA-4E71-88EB-8EC88E2A882F}"/>
  </w:font>
  <w:font w:name="方正小标宋_GBK">
    <w:panose1 w:val="02000000000000000000"/>
    <w:charset w:val="86"/>
    <w:family w:val="auto"/>
    <w:pitch w:val="default"/>
    <w:sig w:usb0="A00002BF" w:usb1="38CF7CFA" w:usb2="00082016" w:usb3="00000000" w:csb0="00040001" w:csb1="00000000"/>
    <w:embedRegular r:id="rId5" w:fontKey="{65FA973F-1350-4CEB-AAA1-B0C6845C5F84}"/>
  </w:font>
  <w:font w:name="方正黑体_GBK">
    <w:panose1 w:val="03000509000000000000"/>
    <w:charset w:val="86"/>
    <w:family w:val="auto"/>
    <w:pitch w:val="default"/>
    <w:sig w:usb0="00000001" w:usb1="080E0000" w:usb2="00000000" w:usb3="00000000" w:csb0="00040000" w:csb1="00000000"/>
    <w:embedRegular r:id="rId6" w:fontKey="{7690DCD1-5EE9-4F07-98C7-B45404C9E557}"/>
  </w:font>
  <w:font w:name="方正楷体_GBK">
    <w:panose1 w:val="03000509000000000000"/>
    <w:charset w:val="86"/>
    <w:family w:val="auto"/>
    <w:pitch w:val="default"/>
    <w:sig w:usb0="00000001" w:usb1="080E0000" w:usb2="00000000" w:usb3="00000000" w:csb0="00040000" w:csb1="00000000"/>
    <w:embedRegular r:id="rId7" w:fontKey="{1D18EDD1-4F26-41B3-A686-9FC59341C87B}"/>
  </w:font>
  <w:font w:name="仿宋">
    <w:panose1 w:val="02010609060101010101"/>
    <w:charset w:val="86"/>
    <w:family w:val="auto"/>
    <w:pitch w:val="default"/>
    <w:sig w:usb0="800002BF" w:usb1="38CF7CFA" w:usb2="00000016" w:usb3="00000000" w:csb0="00040001" w:csb1="00000000"/>
    <w:embedRegular r:id="rId8" w:fontKey="{597A234A-399E-4D73-930F-43E15C03CF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23D2">
    <w:pPr>
      <w:spacing w:before="1" w:line="184" w:lineRule="auto"/>
      <w:ind w:left="1444"/>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8 -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6793"/>
    <w:multiLevelType w:val="singleLevel"/>
    <w:tmpl w:val="B8096793"/>
    <w:lvl w:ilvl="0" w:tentative="0">
      <w:start w:val="5"/>
      <w:numFmt w:val="chineseCounting"/>
      <w:suff w:val="nothing"/>
      <w:lvlText w:val="%1、"/>
      <w:lvlJc w:val="left"/>
      <w:rPr>
        <w:rFonts w:hint="eastAsia"/>
      </w:rPr>
    </w:lvl>
  </w:abstractNum>
  <w:abstractNum w:abstractNumId="1">
    <w:nsid w:val="0EFEB2F3"/>
    <w:multiLevelType w:val="singleLevel"/>
    <w:tmpl w:val="0EFEB2F3"/>
    <w:lvl w:ilvl="0" w:tentative="0">
      <w:start w:val="2"/>
      <w:numFmt w:val="chineseCounting"/>
      <w:suff w:val="nothing"/>
      <w:lvlText w:val="（%1）"/>
      <w:lvlJc w:val="left"/>
      <w:rPr>
        <w:rFonts w:hint="eastAsia"/>
      </w:rPr>
    </w:lvl>
  </w:abstractNum>
  <w:abstractNum w:abstractNumId="2">
    <w:nsid w:val="208C8E54"/>
    <w:multiLevelType w:val="singleLevel"/>
    <w:tmpl w:val="208C8E54"/>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Q0ZjA2MzgzZTYxYTIyZWU1NzE4ODUxMmRiMmIifQ=="/>
    <w:docVar w:name="KSO_WPS_MARK_KEY" w:val="db4ce744-7de0-4429-ab7d-bd7b0a5e55c1"/>
  </w:docVars>
  <w:rsids>
    <w:rsidRoot w:val="267B3B96"/>
    <w:rsid w:val="011149CC"/>
    <w:rsid w:val="04341919"/>
    <w:rsid w:val="071A6D0A"/>
    <w:rsid w:val="07F65B60"/>
    <w:rsid w:val="09040079"/>
    <w:rsid w:val="0A03383C"/>
    <w:rsid w:val="0B065FC2"/>
    <w:rsid w:val="0B2BB48E"/>
    <w:rsid w:val="0BFC1173"/>
    <w:rsid w:val="0C9231C4"/>
    <w:rsid w:val="0D817B82"/>
    <w:rsid w:val="0DCD726B"/>
    <w:rsid w:val="0E4F6BD5"/>
    <w:rsid w:val="15F10119"/>
    <w:rsid w:val="173E4D36"/>
    <w:rsid w:val="1BE7599C"/>
    <w:rsid w:val="1F843502"/>
    <w:rsid w:val="2419690F"/>
    <w:rsid w:val="267B3B96"/>
    <w:rsid w:val="28F47573"/>
    <w:rsid w:val="297D6E10"/>
    <w:rsid w:val="2A985E8D"/>
    <w:rsid w:val="2B9974E9"/>
    <w:rsid w:val="2F542E90"/>
    <w:rsid w:val="37051B5E"/>
    <w:rsid w:val="3E817133"/>
    <w:rsid w:val="41992EDC"/>
    <w:rsid w:val="474269C4"/>
    <w:rsid w:val="477C3A92"/>
    <w:rsid w:val="48D310E7"/>
    <w:rsid w:val="4D4E1482"/>
    <w:rsid w:val="4DAD3707"/>
    <w:rsid w:val="4F0C4298"/>
    <w:rsid w:val="56E435A4"/>
    <w:rsid w:val="583F79EB"/>
    <w:rsid w:val="5A623E64"/>
    <w:rsid w:val="5AFF1685"/>
    <w:rsid w:val="5DF13D58"/>
    <w:rsid w:val="5FC8160D"/>
    <w:rsid w:val="613E2F75"/>
    <w:rsid w:val="635A05F9"/>
    <w:rsid w:val="6449399F"/>
    <w:rsid w:val="67C129C5"/>
    <w:rsid w:val="69035749"/>
    <w:rsid w:val="6D2D1FC8"/>
    <w:rsid w:val="6F6124E5"/>
    <w:rsid w:val="6FDC1B6B"/>
    <w:rsid w:val="71463740"/>
    <w:rsid w:val="72214157"/>
    <w:rsid w:val="75441AD0"/>
    <w:rsid w:val="7749402A"/>
    <w:rsid w:val="78AB18A3"/>
    <w:rsid w:val="79CE3739"/>
    <w:rsid w:val="79E812C1"/>
    <w:rsid w:val="FFFEE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5">
    <w:name w:val="heading 1"/>
    <w:basedOn w:val="1"/>
    <w:next w:val="1"/>
    <w:qFormat/>
    <w:uiPriority w:val="0"/>
    <w:pPr>
      <w:ind w:left="208"/>
      <w:outlineLvl w:val="0"/>
    </w:pPr>
    <w:rPr>
      <w:rFonts w:ascii="Adobe ｺﾚﾌ・Std R" w:hAnsi="Adobe ｺﾚﾌ・Std R" w:eastAsia="Adobe ｺﾚﾌ・Std R"/>
      <w:sz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 样式 样式 标题 1 + 首行缩进:  2 字符 + 首行缩进:  2 字符 + 10 磅"/>
    <w:basedOn w:val="3"/>
    <w:qFormat/>
    <w:uiPriority w:val="0"/>
    <w:pPr>
      <w:spacing w:line="120" w:lineRule="atLeast"/>
    </w:pPr>
    <w:rPr>
      <w:kern w:val="0"/>
      <w:sz w:val="20"/>
    </w:rPr>
  </w:style>
  <w:style w:type="paragraph" w:customStyle="1" w:styleId="3">
    <w:name w:val="样式 样式 标题 1 + 首行缩进:  2 字符 + 首行缩进:  2 字符"/>
    <w:basedOn w:val="4"/>
    <w:qFormat/>
    <w:uiPriority w:val="0"/>
    <w:pPr>
      <w:spacing w:line="240" w:lineRule="atLeast"/>
    </w:pPr>
    <w:rPr>
      <w:rFonts w:eastAsia="方正姚体" w:cs="Times New Roman"/>
    </w:rPr>
  </w:style>
  <w:style w:type="paragraph" w:customStyle="1" w:styleId="4">
    <w:name w:val="样式 标题 1 + 首行缩进:  2 字符"/>
    <w:basedOn w:val="5"/>
    <w:qFormat/>
    <w:uiPriority w:val="0"/>
    <w:rPr>
      <w:rFonts w:cs="宋体"/>
      <w:szCs w:val="20"/>
    </w:rPr>
  </w:style>
  <w:style w:type="paragraph" w:styleId="6">
    <w:name w:val="Body Text Indent"/>
    <w:basedOn w:val="1"/>
    <w:unhideWhenUsed/>
    <w:qFormat/>
    <w:uiPriority w:val="99"/>
    <w:pPr>
      <w:spacing w:after="120"/>
      <w:ind w:left="420" w:leftChars="200"/>
    </w:pPr>
  </w:style>
  <w:style w:type="paragraph" w:styleId="7">
    <w:name w:val="Block Text"/>
    <w:basedOn w:val="1"/>
    <w:semiHidden/>
    <w:unhideWhenUsed/>
    <w:qFormat/>
    <w:uiPriority w:val="99"/>
    <w:pPr>
      <w:spacing w:after="120" w:afterLines="0" w:afterAutospacing="0"/>
      <w:ind w:left="1440" w:leftChars="700" w:rightChars="7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Body Text First Indent 2"/>
    <w:basedOn w:val="6"/>
    <w:qFormat/>
    <w:uiPriority w:val="99"/>
    <w:pPr>
      <w:ind w:firstLine="420" w:firstLine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styleId="17">
    <w:name w:val="List Paragraph"/>
    <w:basedOn w:val="1"/>
    <w:qFormat/>
    <w:uiPriority w:val="34"/>
    <w:pPr>
      <w:ind w:firstLine="420"/>
    </w:pPr>
  </w:style>
  <w:style w:type="paragraph" w:customStyle="1" w:styleId="18">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hyperlink" Target="http://www.kmdc.gov.cn/upload/resources/image/2024/05/24/3332400.png"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1624</Words>
  <Characters>1705</Characters>
  <Lines>0</Lines>
  <Paragraphs>0</Paragraphs>
  <TotalTime>1</TotalTime>
  <ScaleCrop>false</ScaleCrop>
  <LinksUpToDate>false</LinksUpToDate>
  <CharactersWithSpaces>1708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2024-10-18T00:36:00Z</dcterms:created>
  <dc:creator>孟沁儿</dc:creator>
  <cp:lastModifiedBy>健康的死胖子周</cp:lastModifiedBy>
  <cp:lastPrinted>2024-10-25T07:05:00Z</cp:lastPrinted>
  <dcterms:modified xsi:type="dcterms:W3CDTF">2024-12-06T08:33:41Z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69B0460A01DC440C9A41F8967D4B635A_13</vt:lpwstr>
  </property>
</Properties>
</file>