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BA" w:rsidRPr="000348BA" w:rsidRDefault="000348BA" w:rsidP="000348BA">
      <w:pPr>
        <w:jc w:val="center"/>
        <w:rPr>
          <w:rFonts w:ascii="Times New Roman" w:eastAsia="仿宋_GB2312" w:hAnsi="Times New Roman" w:cs="Times New Roman"/>
          <w:color w:val="000000"/>
          <w:sz w:val="30"/>
          <w:szCs w:val="30"/>
        </w:rPr>
      </w:pPr>
      <w:proofErr w:type="gramStart"/>
      <w:r w:rsidRPr="000348BA">
        <w:rPr>
          <w:rFonts w:ascii="Times New Roman" w:eastAsia="仿宋_GB2312" w:cs="Times New Roman"/>
          <w:color w:val="000000"/>
          <w:sz w:val="30"/>
          <w:szCs w:val="30"/>
        </w:rPr>
        <w:t>昆空环复</w:t>
      </w:r>
      <w:proofErr w:type="gramEnd"/>
      <w:r w:rsidRPr="000348BA">
        <w:rPr>
          <w:rFonts w:ascii="Times New Roman" w:eastAsia="仿宋_GB2312" w:cs="Times New Roman"/>
          <w:color w:val="000000"/>
          <w:sz w:val="30"/>
          <w:szCs w:val="30"/>
        </w:rPr>
        <w:t>〔</w:t>
      </w:r>
      <w:r w:rsidRPr="000348BA">
        <w:rPr>
          <w:rFonts w:ascii="Times New Roman" w:eastAsia="仿宋_GB2312" w:hAnsi="Times New Roman" w:cs="Times New Roman"/>
          <w:color w:val="000000"/>
          <w:sz w:val="30"/>
          <w:szCs w:val="30"/>
        </w:rPr>
        <w:t>2025</w:t>
      </w:r>
      <w:r w:rsidRPr="000348BA">
        <w:rPr>
          <w:rFonts w:ascii="Times New Roman" w:eastAsia="仿宋_GB2312" w:cs="Times New Roman"/>
          <w:color w:val="000000"/>
          <w:sz w:val="30"/>
          <w:szCs w:val="30"/>
        </w:rPr>
        <w:t>〕</w:t>
      </w:r>
      <w:r w:rsidR="0027741C">
        <w:rPr>
          <w:rFonts w:ascii="Times New Roman" w:eastAsia="仿宋_GB2312" w:hAnsi="Times New Roman" w:cs="Times New Roman" w:hint="eastAsia"/>
          <w:color w:val="000000"/>
          <w:sz w:val="30"/>
          <w:szCs w:val="30"/>
        </w:rPr>
        <w:t>6</w:t>
      </w:r>
      <w:r w:rsidRPr="000348BA">
        <w:rPr>
          <w:rFonts w:ascii="Times New Roman" w:eastAsia="仿宋_GB2312" w:cs="Times New Roman"/>
          <w:color w:val="000000"/>
          <w:sz w:val="30"/>
          <w:szCs w:val="30"/>
        </w:rPr>
        <w:t>号</w:t>
      </w:r>
    </w:p>
    <w:p w:rsidR="000348BA" w:rsidRPr="008C4880" w:rsidRDefault="000348BA" w:rsidP="000348BA">
      <w:pPr>
        <w:spacing w:line="560" w:lineRule="exact"/>
        <w:jc w:val="center"/>
        <w:rPr>
          <w:rFonts w:eastAsia="方正小标宋_GBK"/>
          <w:color w:val="FF0000"/>
          <w:sz w:val="84"/>
          <w:szCs w:val="84"/>
        </w:rPr>
      </w:pPr>
    </w:p>
    <w:p w:rsidR="00097FF1" w:rsidRDefault="00097FF1">
      <w:pPr>
        <w:adjustRightInd w:val="0"/>
        <w:snapToGrid w:val="0"/>
        <w:spacing w:line="500" w:lineRule="exact"/>
        <w:jc w:val="center"/>
        <w:rPr>
          <w:b/>
          <w:bCs/>
          <w:sz w:val="44"/>
        </w:rPr>
      </w:pPr>
    </w:p>
    <w:p w:rsidR="00097FF1" w:rsidRDefault="00905DB8">
      <w:pPr>
        <w:spacing w:line="600" w:lineRule="exact"/>
        <w:jc w:val="center"/>
        <w:rPr>
          <w:rFonts w:ascii="Times New Roman" w:eastAsia="方正小标宋_GBK" w:cs="Times New Roman"/>
          <w:sz w:val="44"/>
          <w:szCs w:val="44"/>
        </w:rPr>
      </w:pPr>
      <w:r>
        <w:rPr>
          <w:rFonts w:ascii="Times New Roman" w:eastAsia="方正小标宋_GBK" w:cs="Times New Roman"/>
          <w:sz w:val="44"/>
          <w:szCs w:val="44"/>
        </w:rPr>
        <w:t>关于对《</w:t>
      </w:r>
      <w:r>
        <w:rPr>
          <w:rFonts w:ascii="Times New Roman" w:eastAsia="方正小标宋_GBK" w:cs="Times New Roman" w:hint="eastAsia"/>
          <w:sz w:val="44"/>
          <w:szCs w:val="44"/>
        </w:rPr>
        <w:t>云南英联饲料有限公司年产</w:t>
      </w:r>
      <w:r>
        <w:rPr>
          <w:rFonts w:ascii="Times New Roman" w:eastAsia="方正小标宋_GBK" w:cs="Times New Roman" w:hint="eastAsia"/>
          <w:sz w:val="44"/>
          <w:szCs w:val="44"/>
        </w:rPr>
        <w:t>3</w:t>
      </w:r>
      <w:r>
        <w:rPr>
          <w:rFonts w:ascii="Times New Roman" w:eastAsia="方正小标宋_GBK" w:cs="Times New Roman" w:hint="eastAsia"/>
          <w:sz w:val="44"/>
          <w:szCs w:val="44"/>
        </w:rPr>
        <w:t>万吨浓缩饲料生产线项目环境影响报告表</w:t>
      </w:r>
      <w:r>
        <w:rPr>
          <w:rFonts w:ascii="Times New Roman" w:eastAsia="方正小标宋_GBK" w:cs="Times New Roman"/>
          <w:sz w:val="44"/>
          <w:szCs w:val="44"/>
        </w:rPr>
        <w:t>》的批复</w:t>
      </w:r>
    </w:p>
    <w:p w:rsidR="00097FF1" w:rsidRDefault="00097FF1">
      <w:pPr>
        <w:spacing w:line="600" w:lineRule="exact"/>
        <w:jc w:val="center"/>
        <w:rPr>
          <w:rFonts w:ascii="Times New Roman" w:eastAsia="仿宋_GB2312" w:hAnsi="Times New Roman" w:cs="Times New Roman"/>
          <w:color w:val="000000"/>
          <w:sz w:val="32"/>
          <w:szCs w:val="32"/>
        </w:rPr>
      </w:pPr>
    </w:p>
    <w:p w:rsidR="00097FF1" w:rsidRDefault="00905DB8">
      <w:pPr>
        <w:spacing w:line="600" w:lineRule="exac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云南英联饲料有限公司</w:t>
      </w:r>
      <w:r>
        <w:rPr>
          <w:rFonts w:ascii="Times New Roman" w:eastAsia="仿宋_GB2312" w:hAnsi="Times New Roman" w:cs="Times New Roman"/>
          <w:color w:val="000000"/>
          <w:sz w:val="32"/>
          <w:szCs w:val="32"/>
        </w:rPr>
        <w:t>：</w:t>
      </w:r>
    </w:p>
    <w:p w:rsidR="00097FF1" w:rsidRDefault="00905DB8">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你单位</w:t>
      </w:r>
      <w:proofErr w:type="gramStart"/>
      <w:r>
        <w:rPr>
          <w:rFonts w:ascii="Times New Roman" w:eastAsia="仿宋_GB2312" w:hAnsi="Times New Roman" w:cs="Times New Roman"/>
          <w:color w:val="000000"/>
          <w:sz w:val="32"/>
          <w:szCs w:val="32"/>
        </w:rPr>
        <w:t>委托</w:t>
      </w:r>
      <w:r>
        <w:rPr>
          <w:rFonts w:ascii="Times New Roman" w:eastAsia="仿宋_GB2312" w:hAnsi="Times New Roman" w:cs="Times New Roman" w:hint="eastAsia"/>
          <w:color w:val="000000"/>
          <w:sz w:val="32"/>
          <w:szCs w:val="32"/>
        </w:rPr>
        <w:t>博安环</w:t>
      </w:r>
      <w:proofErr w:type="gramEnd"/>
      <w:r>
        <w:rPr>
          <w:rFonts w:ascii="Times New Roman" w:eastAsia="仿宋_GB2312" w:hAnsi="Times New Roman" w:cs="Times New Roman" w:hint="eastAsia"/>
          <w:color w:val="000000"/>
          <w:sz w:val="32"/>
          <w:szCs w:val="32"/>
        </w:rPr>
        <w:t>（云南）环境科技有限公司</w:t>
      </w:r>
      <w:r>
        <w:rPr>
          <w:rFonts w:ascii="Times New Roman" w:eastAsia="仿宋_GB2312" w:hAnsi="Times New Roman" w:cs="Times New Roman"/>
          <w:color w:val="000000"/>
          <w:sz w:val="32"/>
          <w:szCs w:val="32"/>
        </w:rPr>
        <w:t>编制的《</w:t>
      </w:r>
      <w:r>
        <w:rPr>
          <w:rFonts w:ascii="Times New Roman" w:eastAsia="仿宋_GB2312" w:hAnsi="Times New Roman" w:cs="Times New Roman" w:hint="eastAsia"/>
          <w:color w:val="000000"/>
          <w:sz w:val="32"/>
          <w:szCs w:val="32"/>
        </w:rPr>
        <w:t>云南英联饲料有限公司年产</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万吨浓缩饲料生产线项目环境影响报告表</w:t>
      </w:r>
      <w:r>
        <w:rPr>
          <w:rFonts w:ascii="Times New Roman" w:eastAsia="仿宋_GB2312" w:hAnsi="Times New Roman" w:cs="Times New Roman"/>
          <w:color w:val="000000"/>
          <w:sz w:val="32"/>
          <w:szCs w:val="32"/>
        </w:rPr>
        <w:t>》（以下简称《报告表》）及昆明市生态环境工程评估中心关于对《</w:t>
      </w:r>
      <w:r>
        <w:rPr>
          <w:rFonts w:ascii="Times New Roman" w:eastAsia="仿宋_GB2312" w:hAnsi="Times New Roman" w:cs="Times New Roman" w:hint="eastAsia"/>
          <w:color w:val="000000"/>
          <w:sz w:val="32"/>
          <w:szCs w:val="32"/>
        </w:rPr>
        <w:t>云南英联饲料有限公司年产</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万吨浓缩饲料生产线项目环境影响报告表</w:t>
      </w:r>
      <w:r>
        <w:rPr>
          <w:rFonts w:ascii="Times New Roman" w:eastAsia="仿宋_GB2312" w:hAnsi="Times New Roman" w:cs="Times New Roman"/>
          <w:color w:val="000000"/>
          <w:sz w:val="32"/>
          <w:szCs w:val="32"/>
        </w:rPr>
        <w:t>》的技术评估意见（</w:t>
      </w:r>
      <w:proofErr w:type="gramStart"/>
      <w:r>
        <w:rPr>
          <w:rFonts w:ascii="Times New Roman" w:eastAsia="仿宋_GB2312" w:hAnsi="Times New Roman" w:cs="Times New Roman"/>
          <w:color w:val="000000"/>
          <w:sz w:val="32"/>
          <w:szCs w:val="32"/>
        </w:rPr>
        <w:t>昆环评估</w:t>
      </w:r>
      <w:proofErr w:type="gramEnd"/>
      <w:r>
        <w:rPr>
          <w:rFonts w:ascii="Times New Roman" w:eastAsia="仿宋_GB2312" w:hAnsi="Times New Roman" w:cs="Times New Roman"/>
          <w:color w:val="000000"/>
          <w:sz w:val="32"/>
          <w:szCs w:val="32"/>
        </w:rPr>
        <w:t>意见空港〔</w:t>
      </w:r>
      <w:r>
        <w:rPr>
          <w:rFonts w:ascii="Times New Roman" w:eastAsia="仿宋_GB2312" w:hAnsi="Times New Roman" w:cs="Times New Roman"/>
          <w:color w:val="000000"/>
          <w:sz w:val="32"/>
          <w:szCs w:val="32"/>
        </w:rPr>
        <w:t>2025</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号）已收悉。根据《中华人民共和国环境影响评价法》第二十二条、《建设项目环境保护管理条例》第九条，经研究，对《报告表》提出如下意见：</w:t>
      </w:r>
    </w:p>
    <w:p w:rsidR="00097FF1" w:rsidRDefault="00905DB8">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一、项目基本情况</w:t>
      </w:r>
    </w:p>
    <w:p w:rsidR="00097FF1" w:rsidRDefault="00905DB8" w:rsidP="000348BA">
      <w:pPr>
        <w:spacing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本项目位于</w:t>
      </w:r>
      <w:r>
        <w:rPr>
          <w:rFonts w:ascii="Times New Roman" w:eastAsia="仿宋_GB2312" w:hAnsi="Times New Roman" w:cs="Times New Roman" w:hint="eastAsia"/>
          <w:color w:val="000000"/>
          <w:sz w:val="32"/>
          <w:szCs w:val="32"/>
        </w:rPr>
        <w:t>云南滇中新区长水街道办事处板桥工业园区沙沟段</w:t>
      </w:r>
      <w:r>
        <w:rPr>
          <w:rFonts w:ascii="Times New Roman" w:eastAsia="仿宋_GB2312" w:hAnsi="Times New Roman" w:cs="Times New Roman" w:hint="eastAsia"/>
          <w:color w:val="000000"/>
          <w:sz w:val="32"/>
          <w:szCs w:val="32"/>
        </w:rPr>
        <w:t>7006</w:t>
      </w:r>
      <w:r>
        <w:rPr>
          <w:rFonts w:ascii="Times New Roman" w:eastAsia="仿宋_GB2312" w:hAnsi="Times New Roman" w:cs="Times New Roman" w:hint="eastAsia"/>
          <w:color w:val="000000"/>
          <w:sz w:val="32"/>
          <w:szCs w:val="32"/>
        </w:rPr>
        <w:t>号，项目中心地理坐标：</w:t>
      </w:r>
      <w:r>
        <w:rPr>
          <w:rFonts w:ascii="Times New Roman" w:eastAsia="仿宋_GB2312" w:hAnsi="Times New Roman" w:cs="Times New Roman" w:hint="eastAsia"/>
          <w:color w:val="000000"/>
          <w:sz w:val="32"/>
          <w:szCs w:val="32"/>
        </w:rPr>
        <w:t>102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53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42.377</w:t>
      </w:r>
      <w:r>
        <w:rPr>
          <w:rFonts w:ascii="Times New Roman" w:eastAsia="仿宋_GB2312" w:hAnsi="Times New Roman" w:cs="Times New Roman" w:hint="eastAsia"/>
          <w:color w:val="000000"/>
          <w:sz w:val="32"/>
          <w:szCs w:val="32"/>
        </w:rPr>
        <w:t>秒，北纬</w:t>
      </w:r>
      <w:r>
        <w:rPr>
          <w:rFonts w:ascii="Times New Roman" w:eastAsia="仿宋_GB2312" w:hAnsi="Times New Roman" w:cs="Times New Roman" w:hint="eastAsia"/>
          <w:color w:val="000000"/>
          <w:sz w:val="32"/>
          <w:szCs w:val="32"/>
        </w:rPr>
        <w:t>25</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18.377</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w:t>
      </w:r>
    </w:p>
    <w:p w:rsidR="00097FF1" w:rsidRDefault="00905DB8">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项目性质：新建。</w:t>
      </w:r>
    </w:p>
    <w:p w:rsidR="00097FF1" w:rsidRDefault="00905DB8">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建设内容：</w:t>
      </w:r>
      <w:r>
        <w:rPr>
          <w:rFonts w:ascii="Times New Roman" w:eastAsia="仿宋_GB2312" w:hAnsi="Times New Roman" w:cs="Times New Roman" w:hint="eastAsia"/>
          <w:color w:val="000000"/>
          <w:sz w:val="32"/>
          <w:szCs w:val="32"/>
        </w:rPr>
        <w:t>建设单位租用云南华远饲料有限公司闲置厂房及办公楼，总占地面积</w:t>
      </w:r>
      <w:r>
        <w:rPr>
          <w:rFonts w:ascii="Times New Roman" w:eastAsia="仿宋_GB2312" w:hAnsi="Times New Roman" w:cs="Times New Roman" w:hint="eastAsia"/>
          <w:color w:val="000000"/>
          <w:sz w:val="32"/>
          <w:szCs w:val="32"/>
        </w:rPr>
        <w:t>1190m</w:t>
      </w:r>
      <w:r w:rsidRPr="000348BA">
        <w:rPr>
          <w:rFonts w:ascii="Times New Roman" w:eastAsia="仿宋_GB2312" w:hAnsi="Times New Roman" w:cs="Times New Roman" w:hint="eastAsia"/>
          <w:color w:val="000000"/>
          <w:sz w:val="32"/>
          <w:szCs w:val="32"/>
          <w:vertAlign w:val="superscript"/>
        </w:rPr>
        <w:t>2</w:t>
      </w:r>
      <w:r>
        <w:rPr>
          <w:rFonts w:ascii="Times New Roman" w:eastAsia="仿宋_GB2312" w:hAnsi="Times New Roman" w:cs="Times New Roman" w:hint="eastAsia"/>
          <w:color w:val="000000"/>
          <w:sz w:val="32"/>
          <w:szCs w:val="32"/>
        </w:rPr>
        <w:t>，购置生产设备，建设年产</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万吨浓缩饲料生产线项目。项目由主体工程、辅助工程、储运工程、公用工程、环保工程组成。</w:t>
      </w:r>
    </w:p>
    <w:p w:rsidR="00097FF1" w:rsidRDefault="00905DB8">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项目投资：</w:t>
      </w:r>
      <w:r>
        <w:rPr>
          <w:rFonts w:ascii="Times New Roman" w:eastAsia="仿宋_GB2312" w:hAnsi="Times New Roman" w:cs="Times New Roman" w:hint="eastAsia"/>
          <w:color w:val="000000"/>
          <w:sz w:val="32"/>
          <w:szCs w:val="32"/>
        </w:rPr>
        <w:t>总投资</w:t>
      </w:r>
      <w:r>
        <w:rPr>
          <w:rFonts w:ascii="Times New Roman" w:eastAsia="仿宋_GB2312" w:hAnsi="Times New Roman" w:cs="Times New Roman" w:hint="eastAsia"/>
          <w:color w:val="000000"/>
          <w:sz w:val="32"/>
          <w:szCs w:val="32"/>
        </w:rPr>
        <w:t>624.5</w:t>
      </w:r>
      <w:r>
        <w:rPr>
          <w:rFonts w:ascii="Times New Roman" w:eastAsia="仿宋_GB2312" w:hAnsi="Times New Roman" w:cs="Times New Roman" w:hint="eastAsia"/>
          <w:color w:val="000000"/>
          <w:sz w:val="32"/>
          <w:szCs w:val="32"/>
        </w:rPr>
        <w:t>万元，环保投资</w:t>
      </w:r>
      <w:r>
        <w:rPr>
          <w:rFonts w:ascii="Times New Roman" w:eastAsia="仿宋_GB2312" w:hAnsi="Times New Roman" w:cs="Times New Roman" w:hint="eastAsia"/>
          <w:color w:val="000000"/>
          <w:sz w:val="32"/>
          <w:szCs w:val="32"/>
        </w:rPr>
        <w:t>30.7</w:t>
      </w:r>
      <w:r>
        <w:rPr>
          <w:rFonts w:ascii="Times New Roman" w:eastAsia="仿宋_GB2312" w:hAnsi="Times New Roman" w:cs="Times New Roman" w:hint="eastAsia"/>
          <w:color w:val="000000"/>
          <w:sz w:val="32"/>
          <w:szCs w:val="32"/>
        </w:rPr>
        <w:t>万元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施工期污染防治措施投资</w:t>
      </w:r>
      <w:r>
        <w:rPr>
          <w:rFonts w:ascii="Times New Roman" w:eastAsia="仿宋_GB2312" w:hAnsi="Times New Roman" w:cs="Times New Roman" w:hint="eastAsia"/>
          <w:color w:val="000000"/>
          <w:sz w:val="32"/>
          <w:szCs w:val="32"/>
        </w:rPr>
        <w:t>0.6</w:t>
      </w:r>
      <w:r>
        <w:rPr>
          <w:rFonts w:ascii="Times New Roman" w:eastAsia="仿宋_GB2312" w:hAnsi="Times New Roman" w:cs="Times New Roman" w:hint="eastAsia"/>
          <w:color w:val="000000"/>
          <w:sz w:val="32"/>
          <w:szCs w:val="32"/>
        </w:rPr>
        <w:t>万元，运营期废气污染防治投资</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万元，废水污染防治投资</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万元，噪声污染防治投资</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万元，固</w:t>
      </w:r>
      <w:proofErr w:type="gramStart"/>
      <w:r>
        <w:rPr>
          <w:rFonts w:ascii="Times New Roman" w:eastAsia="仿宋_GB2312" w:hAnsi="Times New Roman" w:cs="Times New Roman" w:hint="eastAsia"/>
          <w:color w:val="000000"/>
          <w:sz w:val="32"/>
          <w:szCs w:val="32"/>
        </w:rPr>
        <w:t>废污染</w:t>
      </w:r>
      <w:proofErr w:type="gramEnd"/>
      <w:r>
        <w:rPr>
          <w:rFonts w:ascii="Times New Roman" w:eastAsia="仿宋_GB2312" w:hAnsi="Times New Roman" w:cs="Times New Roman" w:hint="eastAsia"/>
          <w:color w:val="000000"/>
          <w:sz w:val="32"/>
          <w:szCs w:val="32"/>
        </w:rPr>
        <w:t>防治措施投资</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hint="eastAsia"/>
          <w:color w:val="000000"/>
          <w:sz w:val="32"/>
          <w:szCs w:val="32"/>
        </w:rPr>
        <w:t>万元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占总投资的</w:t>
      </w:r>
      <w:r>
        <w:rPr>
          <w:rFonts w:ascii="Times New Roman" w:eastAsia="仿宋_GB2312" w:hAnsi="Times New Roman" w:cs="Times New Roman" w:hint="eastAsia"/>
          <w:color w:val="000000"/>
          <w:sz w:val="32"/>
          <w:szCs w:val="32"/>
        </w:rPr>
        <w:t>4.92%</w:t>
      </w:r>
      <w:r>
        <w:rPr>
          <w:rFonts w:ascii="Times New Roman" w:eastAsia="仿宋_GB2312" w:hAnsi="Times New Roman" w:cs="Times New Roman" w:hint="eastAsia"/>
          <w:color w:val="000000"/>
          <w:sz w:val="32"/>
          <w:szCs w:val="32"/>
        </w:rPr>
        <w:t>。</w:t>
      </w:r>
    </w:p>
    <w:p w:rsidR="00097FF1" w:rsidRDefault="00905DB8">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二、原则同意你单位按照该项目环境影响报告表所述的地点、性质、建设规模和环境保护对策措施进行项目建设。</w:t>
      </w:r>
    </w:p>
    <w:p w:rsidR="00097FF1" w:rsidRDefault="00905DB8">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三、施工及经营过程中执行。</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（一）施工期</w:t>
      </w:r>
    </w:p>
    <w:p w:rsidR="00097FF1" w:rsidRDefault="00905DB8">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、废气：施工扬尘执行《大气污染物综合排放标准》（</w:t>
      </w:r>
      <w:r>
        <w:rPr>
          <w:rFonts w:ascii="Times New Roman" w:eastAsia="仿宋_GB2312" w:hAnsi="Times New Roman" w:cs="Times New Roman"/>
          <w:sz w:val="32"/>
          <w:szCs w:val="32"/>
        </w:rPr>
        <w:t>GB16297-1996</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中的无组织排放监控浓度限值标准，即：颗粒物周界外浓度最高点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1.0mg/m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p>
    <w:p w:rsidR="00097FF1" w:rsidRDefault="00905DB8" w:rsidP="000348BA">
      <w:pPr>
        <w:pStyle w:val="a4"/>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、废水：施工人员生活污水依托租用办公楼已有化粪池处理达标后排入市政污水管网，最终进入空港经济开发区南污水处理厂处理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执行《污水综合排放标准》（</w:t>
      </w:r>
      <w:r>
        <w:rPr>
          <w:rFonts w:ascii="Times New Roman" w:eastAsia="仿宋_GB2312" w:hAnsi="Times New Roman" w:cs="Times New Roman"/>
          <w:sz w:val="32"/>
          <w:szCs w:val="32"/>
        </w:rPr>
        <w:t>GB8978-1996</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4</w:t>
      </w:r>
      <w:proofErr w:type="gramStart"/>
      <w:r>
        <w:rPr>
          <w:rFonts w:ascii="Times New Roman" w:eastAsia="仿宋_GB2312" w:hAnsi="Times New Roman" w:cs="Times New Roman"/>
          <w:sz w:val="32"/>
          <w:szCs w:val="32"/>
        </w:rPr>
        <w:t>三</w:t>
      </w:r>
      <w:proofErr w:type="gramEnd"/>
      <w:r>
        <w:rPr>
          <w:rFonts w:ascii="Times New Roman" w:eastAsia="仿宋_GB2312" w:hAnsi="Times New Roman" w:cs="Times New Roman"/>
          <w:sz w:val="32"/>
          <w:szCs w:val="32"/>
        </w:rPr>
        <w:t>级标准。</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、噪声：项目施工期噪声主要来源于装修设备噪声，施工场界噪声执行《建筑施工场界环境噪声排放标准》（</w:t>
      </w:r>
      <w:r>
        <w:rPr>
          <w:rFonts w:ascii="Times New Roman" w:eastAsia="仿宋_GB2312" w:hAnsi="Times New Roman" w:cs="Times New Roman"/>
          <w:sz w:val="32"/>
          <w:szCs w:val="32"/>
        </w:rPr>
        <w:t>GB12523-2011</w:t>
      </w:r>
      <w:r>
        <w:rPr>
          <w:rFonts w:ascii="Times New Roman" w:eastAsia="仿宋_GB2312" w:hAnsi="Times New Roman" w:cs="Times New Roman"/>
          <w:sz w:val="32"/>
          <w:szCs w:val="32"/>
        </w:rPr>
        <w:t>），即：昼间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70dB</w:t>
      </w:r>
      <w:r>
        <w:rPr>
          <w:rFonts w:ascii="Times New Roman" w:eastAsia="仿宋_GB2312" w:hAnsi="Times New Roman" w:cs="Times New Roman"/>
          <w:sz w:val="32"/>
          <w:szCs w:val="32"/>
        </w:rPr>
        <w:t>（</w:t>
      </w:r>
      <w:r>
        <w:rPr>
          <w:rFonts w:ascii="Times New Roman" w:eastAsia="仿宋_GB2312" w:hAnsi="Times New Roman" w:cs="Times New Roman"/>
          <w:sz w:val="32"/>
          <w:szCs w:val="32"/>
        </w:rPr>
        <w:t>A</w:t>
      </w:r>
      <w:r>
        <w:rPr>
          <w:rFonts w:ascii="Times New Roman" w:eastAsia="仿宋_GB2312" w:hAnsi="Times New Roman" w:cs="Times New Roman"/>
          <w:sz w:val="32"/>
          <w:szCs w:val="32"/>
        </w:rPr>
        <w:t>），夜间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55 dB</w:t>
      </w:r>
      <w:r>
        <w:rPr>
          <w:rFonts w:ascii="Times New Roman" w:eastAsia="仿宋_GB2312" w:hAnsi="Times New Roman" w:cs="Times New Roman"/>
          <w:sz w:val="32"/>
          <w:szCs w:val="32"/>
        </w:rPr>
        <w:t>（</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、固体废物：项目应严格执行《〈昆明市城市建筑垃圾管理实施办法〉实施细则》（</w:t>
      </w:r>
      <w:proofErr w:type="gramStart"/>
      <w:r>
        <w:rPr>
          <w:rFonts w:ascii="Times New Roman" w:eastAsia="仿宋_GB2312" w:hAnsi="Times New Roman" w:cs="Times New Roman"/>
          <w:sz w:val="32"/>
          <w:szCs w:val="32"/>
        </w:rPr>
        <w:t>昆政办</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88 </w:t>
      </w:r>
      <w:r>
        <w:rPr>
          <w:rFonts w:ascii="Times New Roman" w:eastAsia="仿宋_GB2312" w:hAnsi="Times New Roman" w:cs="Times New Roman"/>
          <w:sz w:val="32"/>
          <w:szCs w:val="32"/>
        </w:rPr>
        <w:t>号），</w:t>
      </w:r>
      <w:proofErr w:type="gramStart"/>
      <w:r>
        <w:rPr>
          <w:rFonts w:ascii="Times New Roman" w:eastAsia="仿宋_GB2312" w:hAnsi="Times New Roman" w:cs="Times New Roman"/>
          <w:sz w:val="32"/>
          <w:szCs w:val="32"/>
        </w:rPr>
        <w:t>弃方委托</w:t>
      </w:r>
      <w:proofErr w:type="gramEnd"/>
      <w:r>
        <w:rPr>
          <w:rFonts w:ascii="Times New Roman" w:eastAsia="仿宋_GB2312" w:hAnsi="Times New Roman" w:cs="Times New Roman"/>
          <w:sz w:val="32"/>
          <w:szCs w:val="32"/>
        </w:rPr>
        <w:t>有资质单位清运处置，对建筑垃圾分类集中堆存、回收利用，不能回收的委托有资质单位清运处置；施工人员生活垃圾经统一收集后，委托环卫部门清运处置。</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（二）运营期</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、废气</w:t>
      </w:r>
    </w:p>
    <w:p w:rsidR="00097FF1" w:rsidRDefault="00905DB8">
      <w:pPr>
        <w:spacing w:before="101"/>
        <w:ind w:leftChars="54" w:left="1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项目运营期废气包括粉尘、检验室废气，排放方式为有组织排放和无组织排放。</w:t>
      </w:r>
    </w:p>
    <w:p w:rsidR="00097FF1" w:rsidRDefault="00905DB8">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）有组织排放废气</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项目共设置</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根排气筒</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DA001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DA002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DA003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097FF1" w:rsidRDefault="00905DB8" w:rsidP="000348BA">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粉碎粉尘：主要污染物为颗粒物。粉碎</w:t>
      </w:r>
      <w:r>
        <w:rPr>
          <w:rFonts w:ascii="Times New Roman" w:eastAsia="仿宋_GB2312" w:hAnsi="Times New Roman" w:cs="Times New Roman"/>
          <w:sz w:val="32"/>
          <w:szCs w:val="32"/>
        </w:rPr>
        <w:t>工序产生的粉尘经管道负压收集后经脉冲袋式除尘器处理后，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由</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根</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 xml:space="preserve">m </w:t>
      </w:r>
      <w:r>
        <w:rPr>
          <w:rFonts w:ascii="Times New Roman" w:eastAsia="仿宋_GB2312" w:hAnsi="Times New Roman" w:cs="Times New Roman"/>
          <w:sz w:val="32"/>
          <w:szCs w:val="32"/>
        </w:rPr>
        <w:t>高排气筒</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DA001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排放。</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《大气污染物综合排放标准》</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GB16297-1996</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中二级排放标准要求，即颗粒物排放浓度</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120mg/m³ </w:t>
      </w:r>
      <w:r>
        <w:rPr>
          <w:rFonts w:ascii="Times New Roman" w:eastAsia="仿宋_GB2312" w:hAnsi="Times New Roman" w:cs="Times New Roman"/>
          <w:sz w:val="32"/>
          <w:szCs w:val="32"/>
        </w:rPr>
        <w:t>、排放速率</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1.75kg/h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排气筒高度不能达到标准要求，排放速率严格</w:t>
      </w:r>
      <w:r>
        <w:rPr>
          <w:rFonts w:ascii="Times New Roman" w:eastAsia="仿宋_GB2312" w:hAnsi="Times New Roman" w:cs="Times New Roman"/>
          <w:sz w:val="32"/>
          <w:szCs w:val="32"/>
        </w:rPr>
        <w:t xml:space="preserve">50% </w:t>
      </w:r>
      <w:r>
        <w:rPr>
          <w:rFonts w:ascii="Times New Roman" w:eastAsia="仿宋_GB2312" w:hAnsi="Times New Roman" w:cs="Times New Roman"/>
          <w:sz w:val="32"/>
          <w:szCs w:val="32"/>
        </w:rPr>
        <w:t>执行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097FF1" w:rsidRDefault="00905DB8" w:rsidP="000348BA">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原料投料、初清筛、小料投料、包装粉尘：</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主要污染物为颗粒物。原料投料、初清筛、小料投料、包装工序产生的粉尘经管道负压收集后经脉冲袋式除尘器处理后，由</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根</w:t>
      </w:r>
      <w:r>
        <w:rPr>
          <w:rFonts w:ascii="Times New Roman" w:eastAsia="仿宋_GB2312" w:hAnsi="Times New Roman" w:cs="Times New Roman"/>
          <w:sz w:val="32"/>
          <w:szCs w:val="32"/>
        </w:rPr>
        <w:t xml:space="preserve">15m </w:t>
      </w:r>
      <w:r>
        <w:rPr>
          <w:rFonts w:ascii="Times New Roman" w:eastAsia="仿宋_GB2312" w:hAnsi="Times New Roman" w:cs="Times New Roman"/>
          <w:sz w:val="32"/>
          <w:szCs w:val="32"/>
        </w:rPr>
        <w:t>高排气筒</w:t>
      </w:r>
      <w:r>
        <w:rPr>
          <w:rFonts w:ascii="Times New Roman" w:eastAsia="仿宋_GB2312" w:hAnsi="Times New Roman" w:cs="Times New Roman"/>
          <w:sz w:val="32"/>
          <w:szCs w:val="32"/>
        </w:rPr>
        <w:t xml:space="preserve">(DA002) </w:t>
      </w:r>
      <w:r>
        <w:rPr>
          <w:rFonts w:ascii="Times New Roman" w:eastAsia="仿宋_GB2312" w:hAnsi="Times New Roman" w:cs="Times New Roman"/>
          <w:sz w:val="32"/>
          <w:szCs w:val="32"/>
        </w:rPr>
        <w:t>排放。</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《大气污染物综合排放标准》</w:t>
      </w:r>
      <w:r>
        <w:rPr>
          <w:rFonts w:ascii="Times New Roman" w:eastAsia="仿宋_GB2312" w:hAnsi="Times New Roman" w:cs="Times New Roman"/>
          <w:sz w:val="32"/>
          <w:szCs w:val="32"/>
        </w:rPr>
        <w:t xml:space="preserve"> (GB16297-1996)</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中二级排放标准要求，即颗粒物排放浓度</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120mg/m³</w:t>
      </w:r>
      <w:r>
        <w:rPr>
          <w:rFonts w:ascii="Times New Roman" w:eastAsia="仿宋_GB2312" w:hAnsi="Times New Roman" w:cs="Times New Roman"/>
          <w:sz w:val="32"/>
          <w:szCs w:val="32"/>
        </w:rPr>
        <w:t>、排放速率</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1.75kg/h (</w:t>
      </w:r>
      <w:r>
        <w:rPr>
          <w:rFonts w:ascii="Times New Roman" w:eastAsia="仿宋_GB2312" w:hAnsi="Times New Roman" w:cs="Times New Roman"/>
          <w:sz w:val="32"/>
          <w:szCs w:val="32"/>
        </w:rPr>
        <w:t>排气筒高度不能达到标准要求，</w:t>
      </w:r>
      <w:r>
        <w:rPr>
          <w:rFonts w:ascii="Times New Roman" w:eastAsia="仿宋_GB2312" w:hAnsi="Times New Roman" w:cs="Times New Roman" w:hint="eastAsia"/>
          <w:sz w:val="32"/>
          <w:szCs w:val="32"/>
        </w:rPr>
        <w:t>排放速率严格</w:t>
      </w:r>
      <w:r>
        <w:rPr>
          <w:rFonts w:ascii="Times New Roman" w:eastAsia="仿宋_GB2312" w:hAnsi="Times New Roman" w:cs="Times New Roman"/>
          <w:sz w:val="32"/>
          <w:szCs w:val="32"/>
        </w:rPr>
        <w:t xml:space="preserve">50% </w:t>
      </w:r>
      <w:r>
        <w:rPr>
          <w:rFonts w:ascii="Times New Roman" w:eastAsia="仿宋_GB2312" w:hAnsi="Times New Roman" w:cs="Times New Roman"/>
          <w:sz w:val="32"/>
          <w:szCs w:val="32"/>
        </w:rPr>
        <w:t>执行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预混区添加剂投料粉尘：主要污染物为颗粒物。</w:t>
      </w:r>
      <w:r>
        <w:rPr>
          <w:rFonts w:ascii="Times New Roman" w:eastAsia="仿宋_GB2312" w:hAnsi="Times New Roman" w:cs="Times New Roman"/>
          <w:sz w:val="32"/>
          <w:szCs w:val="32"/>
        </w:rPr>
        <w:t>预混区添加剂投料工序产生的粉尘经管道负压收集后经脉冲袋式除尘器处理后，由</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根</w:t>
      </w:r>
      <w:r>
        <w:rPr>
          <w:rFonts w:ascii="Times New Roman" w:eastAsia="仿宋_GB2312" w:hAnsi="Times New Roman" w:cs="Times New Roman"/>
          <w:sz w:val="32"/>
          <w:szCs w:val="32"/>
        </w:rPr>
        <w:t xml:space="preserve">15m </w:t>
      </w:r>
      <w:r>
        <w:rPr>
          <w:rFonts w:ascii="Times New Roman" w:eastAsia="仿宋_GB2312" w:hAnsi="Times New Roman" w:cs="Times New Roman"/>
          <w:sz w:val="32"/>
          <w:szCs w:val="32"/>
        </w:rPr>
        <w:t>高排气筒</w:t>
      </w:r>
      <w:r>
        <w:rPr>
          <w:rFonts w:ascii="Times New Roman" w:eastAsia="仿宋_GB2312" w:hAnsi="Times New Roman" w:cs="Times New Roman"/>
          <w:sz w:val="32"/>
          <w:szCs w:val="32"/>
        </w:rPr>
        <w:t xml:space="preserve"> (DA003)</w:t>
      </w:r>
      <w:r>
        <w:rPr>
          <w:rFonts w:ascii="Times New Roman" w:eastAsia="仿宋_GB2312" w:hAnsi="Times New Roman" w:cs="Times New Roman"/>
          <w:sz w:val="32"/>
          <w:szCs w:val="32"/>
        </w:rPr>
        <w:t>排放。</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《大气污染物综合排放标准》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t>(GB16297-1996)</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中二级排放标准要求，即颗粒物排放浓度</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120mg/m³</w:t>
      </w:r>
      <w:r>
        <w:rPr>
          <w:rFonts w:ascii="Times New Roman" w:eastAsia="仿宋_GB2312" w:hAnsi="Times New Roman" w:cs="Times New Roman"/>
          <w:sz w:val="32"/>
          <w:szCs w:val="32"/>
        </w:rPr>
        <w:t>、排放速率</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1.75kg/h (</w:t>
      </w:r>
      <w:r>
        <w:rPr>
          <w:rFonts w:ascii="Times New Roman" w:eastAsia="仿宋_GB2312" w:hAnsi="Times New Roman" w:cs="Times New Roman"/>
          <w:sz w:val="32"/>
          <w:szCs w:val="32"/>
        </w:rPr>
        <w:t>排气筒高度不能达到标准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要求，排放速率严格</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执行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）无组织排放废气</w:t>
      </w:r>
      <w:r>
        <w:rPr>
          <w:rFonts w:ascii="Times New Roman" w:eastAsia="仿宋_GB2312" w:hAnsi="Times New Roman" w:cs="Times New Roman"/>
          <w:sz w:val="32"/>
          <w:szCs w:val="32"/>
        </w:rPr>
        <w:t xml:space="preserve"> </w:t>
      </w:r>
      <w:bookmarkStart w:id="0" w:name="_GoBack"/>
      <w:bookmarkEnd w:id="0"/>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①粉尘：项目无组织废气为原料装卸粉尘，以及未有效收</w:t>
      </w:r>
      <w:r>
        <w:rPr>
          <w:rFonts w:ascii="Times New Roman" w:eastAsia="仿宋_GB2312" w:hAnsi="Times New Roman" w:cs="Times New Roman"/>
          <w:sz w:val="32"/>
          <w:szCs w:val="32"/>
        </w:rPr>
        <w:t>集的投料粉尘、初清筛、包装粉尘等，主要污染物为颗粒物。项目无组织颗粒物厂界浓度</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《大气污染物综合排放标准》</w:t>
      </w:r>
      <w:r>
        <w:rPr>
          <w:rFonts w:ascii="Times New Roman" w:eastAsia="仿宋_GB2312" w:hAnsi="Times New Roman" w:cs="Times New Roman"/>
          <w:sz w:val="32"/>
          <w:szCs w:val="32"/>
        </w:rPr>
        <w:t xml:space="preserve"> (GB16297-1996) </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 2 </w:t>
      </w:r>
      <w:r>
        <w:rPr>
          <w:rFonts w:ascii="Times New Roman" w:eastAsia="仿宋_GB2312" w:hAnsi="Times New Roman" w:cs="Times New Roman"/>
          <w:sz w:val="32"/>
          <w:szCs w:val="32"/>
        </w:rPr>
        <w:t>无组织排放监控浓度限值要求，即周界外浓度最高点颗粒物</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1.0mg/m³</w:t>
      </w:r>
      <w:r>
        <w:rPr>
          <w:rFonts w:ascii="Times New Roman" w:eastAsia="仿宋_GB2312" w:hAnsi="Times New Roman" w:cs="Times New Roman"/>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②检验室废气：本项目检验室废气主要来自硫酸、盐酸等</w:t>
      </w:r>
      <w:r>
        <w:rPr>
          <w:rFonts w:ascii="Times New Roman" w:eastAsia="仿宋_GB2312" w:hAnsi="Times New Roman" w:cs="Times New Roman"/>
          <w:sz w:val="32"/>
          <w:szCs w:val="32"/>
        </w:rPr>
        <w:t>相关试剂的使用过程，试剂使用量较少，产生废气的工序操作在封闭的通风橱内进行，废气经大气稀释扩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散后对环境影响较小。</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、废水：</w:t>
      </w:r>
      <w:r>
        <w:rPr>
          <w:rFonts w:ascii="Times New Roman" w:eastAsia="仿宋_GB2312" w:hAnsi="Times New Roman" w:cs="Times New Roman" w:hint="eastAsia"/>
          <w:sz w:val="32"/>
          <w:szCs w:val="32"/>
        </w:rPr>
        <w:t>项目运营期产生的废水包括检验室废水及生活污水。检验</w:t>
      </w:r>
      <w:r>
        <w:rPr>
          <w:rFonts w:ascii="Times New Roman" w:eastAsia="仿宋_GB2312" w:hAnsi="Times New Roman" w:cs="Times New Roman"/>
          <w:sz w:val="32"/>
          <w:szCs w:val="32"/>
        </w:rPr>
        <w:t>室废水为危险废物，经专用收集桶收集后委托有资质单位清运处置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p w:rsidR="00097FF1" w:rsidRDefault="00905DB8">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生活污水依托租用办公楼已有化粪池</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容积</w:t>
      </w:r>
      <w:r>
        <w:rPr>
          <w:rFonts w:ascii="Times New Roman" w:eastAsia="仿宋_GB2312" w:hAnsi="Times New Roman" w:cs="Times New Roman"/>
          <w:sz w:val="32"/>
          <w:szCs w:val="32"/>
        </w:rPr>
        <w:t>6</w:t>
      </w:r>
      <w:r w:rsidR="000348BA">
        <w:rPr>
          <w:rFonts w:ascii="Times New Roman" w:eastAsia="仿宋_GB2312" w:hAnsi="Times New Roman" w:cs="Times New Roman" w:hint="eastAsia"/>
          <w:sz w:val="32"/>
          <w:szCs w:val="32"/>
        </w:rPr>
        <w:t>m</w:t>
      </w:r>
      <w:r w:rsidR="000348BA" w:rsidRPr="000348BA">
        <w:rPr>
          <w:rFonts w:ascii="Times New Roman" w:eastAsia="仿宋_GB2312" w:hAnsi="Times New Roman" w:cs="Times New Roman" w:hint="eastAsia"/>
          <w:sz w:val="32"/>
          <w:szCs w:val="32"/>
          <w:vertAlign w:val="superscript"/>
        </w:rPr>
        <w:t>3</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处理达</w:t>
      </w:r>
      <w:r>
        <w:rPr>
          <w:rFonts w:ascii="Times New Roman" w:eastAsia="仿宋_GB2312" w:hAnsi="Times New Roman" w:cs="Times New Roman" w:hint="eastAsia"/>
          <w:sz w:val="32"/>
          <w:szCs w:val="32"/>
        </w:rPr>
        <w:t>标后</w:t>
      </w:r>
      <w:r>
        <w:rPr>
          <w:rFonts w:ascii="Times New Roman" w:eastAsia="仿宋_GB2312" w:hAnsi="Times New Roman" w:cs="Times New Roman"/>
          <w:sz w:val="32"/>
          <w:szCs w:val="32"/>
        </w:rPr>
        <w:t>排入市政污水管网，最终进入空港经济开发区南污水处理厂处理。</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《污水综合排放标准》</w:t>
      </w:r>
      <w:r>
        <w:rPr>
          <w:rFonts w:ascii="Times New Roman" w:eastAsia="仿宋_GB2312" w:hAnsi="Times New Roman" w:cs="Times New Roman"/>
          <w:sz w:val="32"/>
          <w:szCs w:val="32"/>
        </w:rPr>
        <w:t xml:space="preserve"> (GB8978-1996)  </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4</w:t>
      </w:r>
      <w:proofErr w:type="gramStart"/>
      <w:r>
        <w:rPr>
          <w:rFonts w:ascii="Times New Roman" w:eastAsia="仿宋_GB2312" w:hAnsi="Times New Roman" w:cs="Times New Roman"/>
          <w:sz w:val="32"/>
          <w:szCs w:val="32"/>
        </w:rPr>
        <w:t>三</w:t>
      </w:r>
      <w:proofErr w:type="gramEnd"/>
      <w:r>
        <w:rPr>
          <w:rFonts w:ascii="Times New Roman" w:eastAsia="仿宋_GB2312" w:hAnsi="Times New Roman" w:cs="Times New Roman"/>
          <w:sz w:val="32"/>
          <w:szCs w:val="32"/>
        </w:rPr>
        <w:t>级标准</w:t>
      </w:r>
      <w:r>
        <w:rPr>
          <w:rFonts w:ascii="Times New Roman" w:eastAsia="仿宋_GB2312" w:hAnsi="Times New Roman" w:cs="Times New Roman" w:hint="eastAsia"/>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、噪声：</w:t>
      </w:r>
      <w:r>
        <w:rPr>
          <w:rFonts w:ascii="Times New Roman" w:eastAsia="仿宋_GB2312" w:hAnsi="Times New Roman" w:cs="Times New Roman" w:hint="eastAsia"/>
          <w:sz w:val="32"/>
          <w:szCs w:val="32"/>
        </w:rPr>
        <w:t>项目运营期噪声主要为设备运行噪声。</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项目通过采取厂房隔声、基础减震等措</w:t>
      </w:r>
      <w:r>
        <w:rPr>
          <w:rFonts w:ascii="Times New Roman" w:eastAsia="仿宋_GB2312" w:hAnsi="Times New Roman" w:cs="Times New Roman"/>
          <w:sz w:val="32"/>
          <w:szCs w:val="32"/>
        </w:rPr>
        <w:t>施减轻噪声对周边环境的影响。项目厂界噪声</w:t>
      </w:r>
      <w:r>
        <w:rPr>
          <w:rFonts w:ascii="Times New Roman" w:eastAsia="仿宋_GB2312" w:hAnsi="Times New Roman" w:cs="Times New Roman" w:hint="eastAsia"/>
          <w:sz w:val="32"/>
          <w:szCs w:val="32"/>
        </w:rPr>
        <w:t>执行</w:t>
      </w:r>
      <w:r>
        <w:rPr>
          <w:rFonts w:ascii="Times New Roman" w:eastAsia="仿宋_GB2312" w:hAnsi="Times New Roman" w:cs="Times New Roman"/>
          <w:sz w:val="32"/>
          <w:szCs w:val="32"/>
        </w:rPr>
        <w:t>《工业企业厂界环境噪声排放标准》</w:t>
      </w:r>
      <w:r>
        <w:rPr>
          <w:rFonts w:ascii="Times New Roman" w:eastAsia="仿宋_GB2312" w:hAnsi="Times New Roman" w:cs="Times New Roman"/>
          <w:sz w:val="32"/>
          <w:szCs w:val="32"/>
        </w:rPr>
        <w:t xml:space="preserve"> (GB  12348-2008)2 </w:t>
      </w:r>
      <w:r>
        <w:rPr>
          <w:rFonts w:ascii="Times New Roman" w:eastAsia="仿宋_GB2312" w:hAnsi="Times New Roman" w:cs="Times New Roman"/>
          <w:sz w:val="32"/>
          <w:szCs w:val="32"/>
        </w:rPr>
        <w:t>类标准，即昼间</w:t>
      </w:r>
      <w:r w:rsidR="000348B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60dB(A),  </w:t>
      </w:r>
      <w:r>
        <w:rPr>
          <w:rFonts w:ascii="Times New Roman" w:eastAsia="仿宋_GB2312" w:hAnsi="Times New Roman" w:cs="Times New Roman"/>
          <w:sz w:val="32"/>
          <w:szCs w:val="32"/>
        </w:rPr>
        <w:t>夜间不生产。</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、固体废物：危险废物严格执行《危险废物贮存污染控制标准》（</w:t>
      </w:r>
      <w:r>
        <w:rPr>
          <w:rFonts w:ascii="Times New Roman" w:eastAsia="仿宋_GB2312" w:hAnsi="Times New Roman" w:cs="Times New Roman"/>
          <w:sz w:val="32"/>
          <w:szCs w:val="32"/>
        </w:rPr>
        <w:t>GB18597-2023</w:t>
      </w:r>
      <w:r>
        <w:rPr>
          <w:rFonts w:ascii="Times New Roman" w:eastAsia="仿宋_GB2312" w:hAnsi="Times New Roman" w:cs="Times New Roman"/>
          <w:sz w:val="32"/>
          <w:szCs w:val="32"/>
        </w:rPr>
        <w:t>）、《危险废物收集贮存运输技术规范》（</w:t>
      </w:r>
      <w:r>
        <w:rPr>
          <w:rFonts w:ascii="Times New Roman" w:eastAsia="仿宋_GB2312" w:hAnsi="Times New Roman" w:cs="Times New Roman"/>
          <w:sz w:val="32"/>
          <w:szCs w:val="32"/>
        </w:rPr>
        <w:t>HJ2025-2012</w:t>
      </w:r>
      <w:r>
        <w:rPr>
          <w:rFonts w:ascii="Times New Roman" w:eastAsia="仿宋_GB2312" w:hAnsi="Times New Roman" w:cs="Times New Roman"/>
          <w:sz w:val="32"/>
          <w:szCs w:val="32"/>
        </w:rPr>
        <w:t>）；一般工业固</w:t>
      </w:r>
      <w:proofErr w:type="gramStart"/>
      <w:r>
        <w:rPr>
          <w:rFonts w:ascii="Times New Roman" w:eastAsia="仿宋_GB2312" w:hAnsi="Times New Roman" w:cs="Times New Roman"/>
          <w:sz w:val="32"/>
          <w:szCs w:val="32"/>
        </w:rPr>
        <w:t>废执行</w:t>
      </w:r>
      <w:proofErr w:type="gramEnd"/>
      <w:r w:rsidR="007E77E9">
        <w:fldChar w:fldCharType="begin"/>
      </w:r>
      <w:r w:rsidR="007E77E9">
        <w:instrText>HYPERLINK "http://www.mee.gov.cn/ywgz/fgbz/bz/bzwb/gthw/gtfwwrkzbz/202012/W020201218695845325455.pdf"</w:instrText>
      </w:r>
      <w:r w:rsidR="007E77E9">
        <w:fldChar w:fldCharType="separate"/>
      </w:r>
      <w:r>
        <w:rPr>
          <w:rFonts w:ascii="Times New Roman" w:eastAsia="仿宋_GB2312" w:hAnsi="Times New Roman" w:cs="Times New Roman"/>
          <w:sz w:val="32"/>
          <w:szCs w:val="32"/>
        </w:rPr>
        <w:t>《一般工业固体废物贮存和填埋污染控制标准》（</w:t>
      </w:r>
      <w:r>
        <w:rPr>
          <w:rFonts w:ascii="Times New Roman" w:eastAsia="仿宋_GB2312" w:hAnsi="Times New Roman" w:cs="Times New Roman"/>
          <w:sz w:val="32"/>
          <w:szCs w:val="32"/>
        </w:rPr>
        <w:t>GB 18599-2020</w:t>
      </w:r>
      <w:r>
        <w:rPr>
          <w:rFonts w:ascii="Times New Roman" w:eastAsia="仿宋_GB2312" w:hAnsi="Times New Roman" w:cs="Times New Roman"/>
          <w:sz w:val="32"/>
          <w:szCs w:val="32"/>
        </w:rPr>
        <w:t>）</w:t>
      </w:r>
      <w:r w:rsidR="007E77E9">
        <w:fldChar w:fldCharType="end"/>
      </w:r>
      <w:r>
        <w:rPr>
          <w:rFonts w:ascii="Times New Roman" w:eastAsia="仿宋_GB2312" w:hAnsi="Times New Roman" w:cs="Times New Roman"/>
          <w:sz w:val="32"/>
          <w:szCs w:val="32"/>
        </w:rPr>
        <w:t>。</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危险废物暂存间建设地点及容器上应粘贴符合《危险废物识别标志设置技术规范》（</w:t>
      </w:r>
      <w:r>
        <w:rPr>
          <w:rFonts w:ascii="Times New Roman" w:eastAsia="仿宋_GB2312" w:hAnsi="Times New Roman" w:cs="Times New Roman"/>
          <w:sz w:val="32"/>
          <w:szCs w:val="32"/>
        </w:rPr>
        <w:t>HJ 1276-2022</w:t>
      </w:r>
      <w:r>
        <w:rPr>
          <w:rFonts w:ascii="Times New Roman" w:eastAsia="仿宋_GB2312" w:hAnsi="Times New Roman" w:cs="Times New Roman"/>
          <w:sz w:val="32"/>
          <w:szCs w:val="32"/>
        </w:rPr>
        <w:t>）要求的标签；</w:t>
      </w:r>
      <w:proofErr w:type="gramStart"/>
      <w:r>
        <w:rPr>
          <w:rFonts w:ascii="Times New Roman" w:eastAsia="仿宋_GB2312" w:hAnsi="Times New Roman" w:cs="Times New Roman"/>
          <w:sz w:val="32"/>
          <w:szCs w:val="32"/>
        </w:rPr>
        <w:t>危废收集</w:t>
      </w:r>
      <w:proofErr w:type="gramEnd"/>
      <w:r>
        <w:rPr>
          <w:rFonts w:ascii="Times New Roman" w:eastAsia="仿宋_GB2312" w:hAnsi="Times New Roman" w:cs="Times New Roman"/>
          <w:sz w:val="32"/>
          <w:szCs w:val="32"/>
        </w:rPr>
        <w:t>后妥善贮存，做好危险废物管理情况的记录，实行危险废物转移联单管理制度。</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生活垃圾应集中收集、交由环卫部门清运。</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四、污染物总量控制指标</w:t>
      </w:r>
    </w:p>
    <w:p w:rsidR="00097FF1" w:rsidRDefault="00905DB8" w:rsidP="000348BA">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废气：</w:t>
      </w:r>
      <w:r>
        <w:rPr>
          <w:rFonts w:ascii="Times New Roman" w:eastAsia="仿宋_GB2312" w:hAnsi="Times New Roman" w:cs="Times New Roman" w:hint="eastAsia"/>
          <w:sz w:val="32"/>
          <w:szCs w:val="32"/>
        </w:rPr>
        <w:t>有组织废气量</w:t>
      </w:r>
      <w:r>
        <w:rPr>
          <w:rFonts w:ascii="Times New Roman" w:eastAsia="仿宋_GB2312" w:hAnsi="Times New Roman" w:cs="Times New Roman"/>
          <w:sz w:val="32"/>
          <w:szCs w:val="32"/>
        </w:rPr>
        <w:t>6000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 xml:space="preserve">m³/a, </w:t>
      </w:r>
      <w:r>
        <w:rPr>
          <w:rFonts w:ascii="Times New Roman" w:eastAsia="仿宋_GB2312" w:hAnsi="Times New Roman" w:cs="Times New Roman"/>
          <w:sz w:val="32"/>
          <w:szCs w:val="32"/>
        </w:rPr>
        <w:t>有组织颗粒物排放量</w:t>
      </w:r>
      <w:r>
        <w:rPr>
          <w:rFonts w:ascii="Times New Roman" w:eastAsia="仿宋_GB2312" w:hAnsi="Times New Roman" w:cs="Times New Roman"/>
          <w:sz w:val="32"/>
          <w:szCs w:val="32"/>
        </w:rPr>
        <w:t xml:space="preserve"> 1.4855t/a; </w:t>
      </w:r>
      <w:r>
        <w:rPr>
          <w:rFonts w:ascii="Times New Roman" w:eastAsia="仿宋_GB2312" w:hAnsi="Times New Roman" w:cs="Times New Roman"/>
          <w:sz w:val="32"/>
          <w:szCs w:val="32"/>
        </w:rPr>
        <w:t>无组织颗粒物排放量</w:t>
      </w:r>
      <w:r>
        <w:rPr>
          <w:rFonts w:ascii="Times New Roman" w:eastAsia="仿宋_GB2312" w:hAnsi="Times New Roman" w:cs="Times New Roman"/>
          <w:sz w:val="32"/>
          <w:szCs w:val="32"/>
        </w:rPr>
        <w:t>2.327t/a</w:t>
      </w:r>
      <w:r>
        <w:rPr>
          <w:rFonts w:ascii="Times New Roman" w:eastAsia="仿宋_GB2312" w:hAnsi="Times New Roman" w:cs="Times New Roman"/>
          <w:sz w:val="32"/>
          <w:szCs w:val="32"/>
        </w:rPr>
        <w:t>。</w:t>
      </w:r>
    </w:p>
    <w:p w:rsidR="00097FF1" w:rsidRDefault="00905DB8" w:rsidP="000348BA">
      <w:pPr>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废水：</w:t>
      </w:r>
      <w:r>
        <w:rPr>
          <w:rFonts w:ascii="Times New Roman" w:eastAsia="仿宋_GB2312" w:hAnsi="Times New Roman" w:cs="Times New Roman" w:hint="eastAsia"/>
          <w:sz w:val="32"/>
          <w:szCs w:val="32"/>
        </w:rPr>
        <w:t>废水排放量为</w:t>
      </w:r>
      <w:r>
        <w:rPr>
          <w:rFonts w:ascii="Times New Roman" w:eastAsia="仿宋_GB2312" w:hAnsi="Times New Roman" w:cs="Times New Roman"/>
          <w:sz w:val="32"/>
          <w:szCs w:val="32"/>
        </w:rPr>
        <w:t>191.52</w:t>
      </w:r>
      <w:r>
        <w:rPr>
          <w:rFonts w:ascii="Times New Roman" w:eastAsia="仿宋_GB2312" w:hAnsi="Times New Roman" w:cs="Times New Roman" w:hint="eastAsia"/>
          <w:sz w:val="32"/>
          <w:szCs w:val="32"/>
        </w:rPr>
        <w:t>m</w:t>
      </w:r>
      <w:r>
        <w:rPr>
          <w:rFonts w:ascii="Times New Roman" w:eastAsia="仿宋_GB2312" w:hAnsi="Times New Roman" w:cs="Times New Roman" w:hint="eastAsia"/>
          <w:sz w:val="32"/>
          <w:szCs w:val="32"/>
          <w:vertAlign w:val="superscript"/>
        </w:rPr>
        <w:t>3</w:t>
      </w:r>
      <w:r>
        <w:rPr>
          <w:rFonts w:ascii="Times New Roman" w:eastAsia="仿宋_GB2312" w:hAnsi="Times New Roman" w:cs="Times New Roman"/>
          <w:sz w:val="32"/>
          <w:szCs w:val="32"/>
        </w:rPr>
        <w:t xml:space="preserve">/a, </w:t>
      </w:r>
      <w:r>
        <w:rPr>
          <w:rFonts w:ascii="Times New Roman" w:eastAsia="仿宋_GB2312" w:hAnsi="Times New Roman" w:cs="Times New Roman"/>
          <w:sz w:val="32"/>
          <w:szCs w:val="32"/>
        </w:rPr>
        <w:t>其中</w:t>
      </w:r>
      <w:r>
        <w:rPr>
          <w:rFonts w:ascii="Times New Roman" w:eastAsia="仿宋_GB2312" w:hAnsi="Times New Roman" w:cs="Times New Roman"/>
          <w:sz w:val="32"/>
          <w:szCs w:val="32"/>
        </w:rPr>
        <w:t>COD:0.04884t/a</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BOD</w:t>
      </w:r>
      <w:r>
        <w:rPr>
          <w:rFonts w:ascii="Times New Roman" w:eastAsia="仿宋_GB2312" w:hAnsi="Times New Roman" w:cs="Times New Roman" w:hint="eastAsia"/>
          <w:sz w:val="32"/>
          <w:szCs w:val="32"/>
          <w:vertAlign w:val="subscript"/>
        </w:rPr>
        <w:t>5</w:t>
      </w:r>
      <w:r>
        <w:rPr>
          <w:rFonts w:ascii="Times New Roman" w:eastAsia="仿宋_GB2312" w:hAnsi="Times New Roman" w:cs="Times New Roman"/>
          <w:sz w:val="32"/>
          <w:szCs w:val="32"/>
        </w:rPr>
        <w:t xml:space="preserve">:0.03256t/a </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SS:0.03447t/a </w:t>
      </w:r>
      <w:r>
        <w:rPr>
          <w:rFonts w:ascii="Times New Roman" w:eastAsia="仿宋_GB2312" w:hAnsi="Times New Roman" w:cs="Times New Roman"/>
          <w:sz w:val="32"/>
          <w:szCs w:val="32"/>
        </w:rPr>
        <w:t>、</w:t>
      </w:r>
      <w:r>
        <w:rPr>
          <w:rFonts w:ascii="Times New Roman" w:eastAsia="仿宋_GB2312" w:hAnsi="Times New Roman" w:cs="Times New Roman"/>
          <w:sz w:val="32"/>
          <w:szCs w:val="32"/>
        </w:rPr>
        <w:t>NH</w:t>
      </w:r>
      <w:r>
        <w:rPr>
          <w:rFonts w:ascii="Times New Roman" w:eastAsia="仿宋_GB2312" w:hAnsi="Times New Roman" w:cs="Times New Roman" w:hint="eastAsia"/>
          <w:sz w:val="32"/>
          <w:szCs w:val="32"/>
          <w:vertAlign w:val="subscript"/>
        </w:rPr>
        <w:t>3</w:t>
      </w:r>
      <w:r>
        <w:rPr>
          <w:rFonts w:ascii="Times New Roman" w:eastAsia="仿宋_GB2312" w:hAnsi="Times New Roman" w:cs="Times New Roman"/>
          <w:sz w:val="32"/>
          <w:szCs w:val="32"/>
        </w:rPr>
        <w:t xml:space="preserve">-N:0.00509t/a </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TP:0.0013t/a, </w:t>
      </w:r>
      <w:r>
        <w:rPr>
          <w:rFonts w:ascii="Times New Roman" w:eastAsia="仿宋_GB2312" w:hAnsi="Times New Roman" w:cs="Times New Roman"/>
          <w:sz w:val="32"/>
          <w:szCs w:val="32"/>
        </w:rPr>
        <w:t>总量纳入昆明空港经济区南污水处理厂考核。</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五、《报告表》应当作为项目环境保护设计、建设及运行管理的依据，建设项目需要配套建设的环境保护设施，必须与主体工程同时设计、同时施工、同时投产使用。</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严格遵守《建设项目环境保护管理条例》《建设项目竣工环境保护验收暂行办法》的规定，建设单位应当按照国务院生态环境行政主管部门规定的标准和程序，编制环境风险应急预案，对配套建设的环境保护设施进行自主验收，并编制验收报告；项目投产前需按《排污许可证管理办法》、排污许可证申请与核发技术规范等要求取得固定污染源排污许可，不得无证排污。</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六、建设项目的性质、规模、地点、采用的生产工艺或者防治污染、防止生态破坏的措施发生重大变动的，建设单位应当重新报批建设项目的环境影响评价文件。</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自本批复之日起超过五年，方决定该项目开工建设的，环境影响评价文件应当报我局重新审核。</w:t>
      </w:r>
    </w:p>
    <w:p w:rsidR="00097FF1" w:rsidRDefault="00905DB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七、其他手续，依法向相关部门申请办理。</w:t>
      </w:r>
    </w:p>
    <w:p w:rsidR="00097FF1" w:rsidRDefault="00097FF1">
      <w:pPr>
        <w:spacing w:line="600" w:lineRule="exact"/>
        <w:ind w:firstLineChars="200" w:firstLine="560"/>
        <w:rPr>
          <w:rFonts w:ascii="Times New Roman" w:eastAsia="仿宋_GB2312" w:hAnsi="Times New Roman" w:cs="Times New Roman"/>
          <w:sz w:val="28"/>
          <w:szCs w:val="32"/>
        </w:rPr>
      </w:pPr>
    </w:p>
    <w:p w:rsidR="00097FF1" w:rsidRDefault="00097FF1">
      <w:pPr>
        <w:spacing w:line="600" w:lineRule="exact"/>
        <w:ind w:firstLineChars="200" w:firstLine="560"/>
        <w:rPr>
          <w:rFonts w:ascii="Times New Roman" w:eastAsia="仿宋_GB2312" w:hAnsi="Times New Roman" w:cs="Times New Roman"/>
          <w:sz w:val="28"/>
          <w:szCs w:val="32"/>
        </w:rPr>
      </w:pPr>
    </w:p>
    <w:p w:rsidR="00097FF1" w:rsidRDefault="00905DB8">
      <w:pPr>
        <w:spacing w:line="600" w:lineRule="exact"/>
        <w:ind w:firstLineChars="1700" w:firstLine="5440"/>
        <w:rPr>
          <w:rFonts w:ascii="Times New Roman" w:eastAsia="仿宋_GB2312" w:hAnsi="Times New Roman" w:cs="Times New Roman"/>
          <w:sz w:val="32"/>
          <w:szCs w:val="32"/>
        </w:rPr>
      </w:pPr>
      <w:r>
        <w:rPr>
          <w:rFonts w:ascii="Times New Roman" w:eastAsia="仿宋_GB2312" w:hAnsi="Times New Roman" w:cs="Times New Roman"/>
          <w:sz w:val="32"/>
          <w:szCs w:val="32"/>
        </w:rPr>
        <w:t>昆明市生态环境局空港分局</w:t>
      </w:r>
    </w:p>
    <w:p w:rsidR="00097FF1" w:rsidRDefault="00905DB8">
      <w:pPr>
        <w:adjustRightInd w:val="0"/>
        <w:snapToGrid w:val="0"/>
        <w:spacing w:line="600" w:lineRule="exact"/>
        <w:ind w:firstLineChars="1950" w:firstLine="624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日</w:t>
      </w:r>
    </w:p>
    <w:p w:rsidR="00097FF1" w:rsidRDefault="00097FF1">
      <w:pPr>
        <w:adjustRightInd w:val="0"/>
        <w:snapToGrid w:val="0"/>
        <w:spacing w:line="600" w:lineRule="exact"/>
        <w:rPr>
          <w:rFonts w:ascii="Times New Roman" w:eastAsia="仿宋_GB2312" w:cs="Times New Roman"/>
          <w:sz w:val="32"/>
          <w:szCs w:val="32"/>
        </w:rPr>
      </w:pPr>
    </w:p>
    <w:p w:rsidR="00097FF1" w:rsidRDefault="00097FF1">
      <w:pPr>
        <w:adjustRightInd w:val="0"/>
        <w:snapToGrid w:val="0"/>
        <w:spacing w:line="600" w:lineRule="exact"/>
        <w:rPr>
          <w:rFonts w:ascii="Times New Roman" w:eastAsia="仿宋_GB2312" w:cs="Times New Roman"/>
          <w:sz w:val="32"/>
          <w:szCs w:val="32"/>
        </w:rPr>
      </w:pPr>
    </w:p>
    <w:p w:rsidR="00097FF1" w:rsidRDefault="00097FF1">
      <w:pPr>
        <w:adjustRightInd w:val="0"/>
        <w:snapToGrid w:val="0"/>
        <w:spacing w:line="600" w:lineRule="exact"/>
        <w:rPr>
          <w:rFonts w:ascii="Times New Roman" w:eastAsia="仿宋_GB2312" w:cs="Times New Roman"/>
          <w:sz w:val="32"/>
          <w:szCs w:val="32"/>
        </w:rPr>
      </w:pPr>
    </w:p>
    <w:p w:rsidR="000348BA" w:rsidRDefault="000348BA">
      <w:pPr>
        <w:adjustRightInd w:val="0"/>
        <w:snapToGrid w:val="0"/>
        <w:spacing w:line="600" w:lineRule="exact"/>
        <w:rPr>
          <w:rFonts w:ascii="Times New Roman" w:eastAsia="仿宋_GB2312" w:cs="Times New Roman"/>
          <w:sz w:val="32"/>
          <w:szCs w:val="32"/>
        </w:rPr>
      </w:pPr>
    </w:p>
    <w:p w:rsidR="00097FF1" w:rsidRDefault="00097FF1">
      <w:pPr>
        <w:adjustRightInd w:val="0"/>
        <w:snapToGrid w:val="0"/>
        <w:spacing w:line="600" w:lineRule="exact"/>
        <w:rPr>
          <w:rFonts w:ascii="Times New Roman" w:eastAsia="仿宋_GB2312" w:cs="Times New Roman"/>
          <w:sz w:val="32"/>
          <w:szCs w:val="32"/>
        </w:rPr>
      </w:pPr>
    </w:p>
    <w:p w:rsidR="00097FF1" w:rsidRDefault="00097FF1">
      <w:pPr>
        <w:adjustRightInd w:val="0"/>
        <w:snapToGrid w:val="0"/>
        <w:spacing w:line="600" w:lineRule="exact"/>
        <w:rPr>
          <w:rFonts w:ascii="Times New Roman" w:eastAsia="仿宋_GB2312" w:cs="Times New Roman"/>
          <w:sz w:val="32"/>
          <w:szCs w:val="32"/>
        </w:rPr>
      </w:pPr>
    </w:p>
    <w:sectPr w:rsidR="00097FF1" w:rsidSect="00097FF1">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DB8" w:rsidRDefault="00905DB8" w:rsidP="00097FF1">
      <w:r>
        <w:separator/>
      </w:r>
    </w:p>
  </w:endnote>
  <w:endnote w:type="continuationSeparator" w:id="1">
    <w:p w:rsidR="00905DB8" w:rsidRDefault="00905DB8" w:rsidP="00097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1" w:rsidRDefault="007E77E9">
    <w:pPr>
      <w:pStyle w:val="a9"/>
      <w:jc w:val="center"/>
    </w:pPr>
    <w:r>
      <w:fldChar w:fldCharType="begin"/>
    </w:r>
    <w:r w:rsidR="00905DB8">
      <w:instrText xml:space="preserve"> PAGE   \* MERGEFORMAT </w:instrText>
    </w:r>
    <w:r>
      <w:fldChar w:fldCharType="separate"/>
    </w:r>
    <w:r w:rsidR="00A45933" w:rsidRPr="00A45933">
      <w:rPr>
        <w:noProof/>
        <w:lang w:val="zh-CN"/>
      </w:rPr>
      <w:t>6</w:t>
    </w:r>
    <w:r>
      <w:fldChar w:fldCharType="end"/>
    </w:r>
  </w:p>
  <w:p w:rsidR="00097FF1" w:rsidRDefault="00097FF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DB8" w:rsidRDefault="00905DB8" w:rsidP="00097FF1">
      <w:r>
        <w:separator/>
      </w:r>
    </w:p>
  </w:footnote>
  <w:footnote w:type="continuationSeparator" w:id="1">
    <w:p w:rsidR="00905DB8" w:rsidRDefault="00905DB8" w:rsidP="00097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NDM3ODBkOTdhYzkxZDIyZmMyNGRiOTRkZmRkNWQifQ=="/>
  </w:docVars>
  <w:rsids>
    <w:rsidRoot w:val="00D07B07"/>
    <w:rsid w:val="00000573"/>
    <w:rsid w:val="00000842"/>
    <w:rsid w:val="000021FD"/>
    <w:rsid w:val="00004FA4"/>
    <w:rsid w:val="000057F6"/>
    <w:rsid w:val="00012746"/>
    <w:rsid w:val="00013460"/>
    <w:rsid w:val="00016C73"/>
    <w:rsid w:val="000229EA"/>
    <w:rsid w:val="00022AB1"/>
    <w:rsid w:val="00023F06"/>
    <w:rsid w:val="00026B4D"/>
    <w:rsid w:val="00027D5B"/>
    <w:rsid w:val="00034292"/>
    <w:rsid w:val="000348BA"/>
    <w:rsid w:val="00035F66"/>
    <w:rsid w:val="0003645D"/>
    <w:rsid w:val="000421A4"/>
    <w:rsid w:val="000534C5"/>
    <w:rsid w:val="0005485E"/>
    <w:rsid w:val="000555DC"/>
    <w:rsid w:val="00057F63"/>
    <w:rsid w:val="00063038"/>
    <w:rsid w:val="00066A88"/>
    <w:rsid w:val="00070435"/>
    <w:rsid w:val="000704C2"/>
    <w:rsid w:val="000713DF"/>
    <w:rsid w:val="000730FC"/>
    <w:rsid w:val="00073CCA"/>
    <w:rsid w:val="000822FC"/>
    <w:rsid w:val="00082FD6"/>
    <w:rsid w:val="000834F4"/>
    <w:rsid w:val="000848B3"/>
    <w:rsid w:val="00093B74"/>
    <w:rsid w:val="000940B1"/>
    <w:rsid w:val="00096B30"/>
    <w:rsid w:val="00097905"/>
    <w:rsid w:val="00097976"/>
    <w:rsid w:val="00097FF1"/>
    <w:rsid w:val="000B53CA"/>
    <w:rsid w:val="000B5E6F"/>
    <w:rsid w:val="000B7082"/>
    <w:rsid w:val="000B7940"/>
    <w:rsid w:val="000C2373"/>
    <w:rsid w:val="000C431E"/>
    <w:rsid w:val="000C71F1"/>
    <w:rsid w:val="000C7999"/>
    <w:rsid w:val="000D3BAC"/>
    <w:rsid w:val="000D7A63"/>
    <w:rsid w:val="000E0548"/>
    <w:rsid w:val="000E0E8C"/>
    <w:rsid w:val="000E1A72"/>
    <w:rsid w:val="000E52E9"/>
    <w:rsid w:val="000E6294"/>
    <w:rsid w:val="000F07AC"/>
    <w:rsid w:val="000F12C9"/>
    <w:rsid w:val="000F539F"/>
    <w:rsid w:val="000F6AA6"/>
    <w:rsid w:val="00102BBD"/>
    <w:rsid w:val="00104A6E"/>
    <w:rsid w:val="00104C7F"/>
    <w:rsid w:val="00104DFB"/>
    <w:rsid w:val="00106E8F"/>
    <w:rsid w:val="0011379B"/>
    <w:rsid w:val="00113FAA"/>
    <w:rsid w:val="0011591A"/>
    <w:rsid w:val="00116E37"/>
    <w:rsid w:val="00120A45"/>
    <w:rsid w:val="0012109D"/>
    <w:rsid w:val="001212A9"/>
    <w:rsid w:val="00121ED5"/>
    <w:rsid w:val="001229D9"/>
    <w:rsid w:val="00130FCA"/>
    <w:rsid w:val="0013702F"/>
    <w:rsid w:val="00141547"/>
    <w:rsid w:val="0014235E"/>
    <w:rsid w:val="001479D4"/>
    <w:rsid w:val="001503AE"/>
    <w:rsid w:val="00156076"/>
    <w:rsid w:val="0016325B"/>
    <w:rsid w:val="001656E8"/>
    <w:rsid w:val="001660A5"/>
    <w:rsid w:val="0017382E"/>
    <w:rsid w:val="00175265"/>
    <w:rsid w:val="00175E6D"/>
    <w:rsid w:val="00180647"/>
    <w:rsid w:val="001816C3"/>
    <w:rsid w:val="001866C9"/>
    <w:rsid w:val="00190DBF"/>
    <w:rsid w:val="00192187"/>
    <w:rsid w:val="00192451"/>
    <w:rsid w:val="00194E63"/>
    <w:rsid w:val="001A0F50"/>
    <w:rsid w:val="001A1C77"/>
    <w:rsid w:val="001A3897"/>
    <w:rsid w:val="001A58C0"/>
    <w:rsid w:val="001B3E6C"/>
    <w:rsid w:val="001B7783"/>
    <w:rsid w:val="001C0900"/>
    <w:rsid w:val="001C5F76"/>
    <w:rsid w:val="001C7181"/>
    <w:rsid w:val="001D0136"/>
    <w:rsid w:val="001D0761"/>
    <w:rsid w:val="001D6175"/>
    <w:rsid w:val="001D7250"/>
    <w:rsid w:val="001E47A6"/>
    <w:rsid w:val="001E4B68"/>
    <w:rsid w:val="001E4FFD"/>
    <w:rsid w:val="001E6481"/>
    <w:rsid w:val="001E7E83"/>
    <w:rsid w:val="001F4039"/>
    <w:rsid w:val="001F7371"/>
    <w:rsid w:val="001F74F1"/>
    <w:rsid w:val="00200927"/>
    <w:rsid w:val="00201492"/>
    <w:rsid w:val="00201901"/>
    <w:rsid w:val="00207F3F"/>
    <w:rsid w:val="002131D7"/>
    <w:rsid w:val="0021340D"/>
    <w:rsid w:val="00215AB7"/>
    <w:rsid w:val="00217665"/>
    <w:rsid w:val="0022022B"/>
    <w:rsid w:val="002220A3"/>
    <w:rsid w:val="00222F63"/>
    <w:rsid w:val="00223C92"/>
    <w:rsid w:val="0022585E"/>
    <w:rsid w:val="00235738"/>
    <w:rsid w:val="002407E0"/>
    <w:rsid w:val="00243AA9"/>
    <w:rsid w:val="00244466"/>
    <w:rsid w:val="00244619"/>
    <w:rsid w:val="00244967"/>
    <w:rsid w:val="00246769"/>
    <w:rsid w:val="00246B00"/>
    <w:rsid w:val="0025074E"/>
    <w:rsid w:val="00251AA7"/>
    <w:rsid w:val="00256E70"/>
    <w:rsid w:val="00257397"/>
    <w:rsid w:val="00262331"/>
    <w:rsid w:val="0026559E"/>
    <w:rsid w:val="00267450"/>
    <w:rsid w:val="00273A31"/>
    <w:rsid w:val="00273D7F"/>
    <w:rsid w:val="0027741C"/>
    <w:rsid w:val="00281D37"/>
    <w:rsid w:val="00282BB8"/>
    <w:rsid w:val="002836BB"/>
    <w:rsid w:val="00284C67"/>
    <w:rsid w:val="0028628E"/>
    <w:rsid w:val="002867C0"/>
    <w:rsid w:val="00292FC2"/>
    <w:rsid w:val="002945FA"/>
    <w:rsid w:val="00295A7D"/>
    <w:rsid w:val="002978B6"/>
    <w:rsid w:val="002A440E"/>
    <w:rsid w:val="002A729B"/>
    <w:rsid w:val="002B064B"/>
    <w:rsid w:val="002B17B5"/>
    <w:rsid w:val="002B412E"/>
    <w:rsid w:val="002B7862"/>
    <w:rsid w:val="002C2AB7"/>
    <w:rsid w:val="002C5857"/>
    <w:rsid w:val="002C6ABC"/>
    <w:rsid w:val="002D08D2"/>
    <w:rsid w:val="002D09B2"/>
    <w:rsid w:val="002D1855"/>
    <w:rsid w:val="002D6069"/>
    <w:rsid w:val="002E002E"/>
    <w:rsid w:val="002E3C54"/>
    <w:rsid w:val="002E6969"/>
    <w:rsid w:val="002E7C68"/>
    <w:rsid w:val="002F2A34"/>
    <w:rsid w:val="002F4B6E"/>
    <w:rsid w:val="00300133"/>
    <w:rsid w:val="003004B8"/>
    <w:rsid w:val="003044BE"/>
    <w:rsid w:val="00304E6E"/>
    <w:rsid w:val="00307B5B"/>
    <w:rsid w:val="003131D1"/>
    <w:rsid w:val="00321FA4"/>
    <w:rsid w:val="0032575C"/>
    <w:rsid w:val="00327ABF"/>
    <w:rsid w:val="00330117"/>
    <w:rsid w:val="003324CD"/>
    <w:rsid w:val="00333ED0"/>
    <w:rsid w:val="00334C45"/>
    <w:rsid w:val="003378F1"/>
    <w:rsid w:val="00342B83"/>
    <w:rsid w:val="003441CC"/>
    <w:rsid w:val="00345EFB"/>
    <w:rsid w:val="00346D8D"/>
    <w:rsid w:val="00351225"/>
    <w:rsid w:val="0035149F"/>
    <w:rsid w:val="0035204D"/>
    <w:rsid w:val="00354617"/>
    <w:rsid w:val="003551F1"/>
    <w:rsid w:val="00355E54"/>
    <w:rsid w:val="00370BCC"/>
    <w:rsid w:val="00371B93"/>
    <w:rsid w:val="00374AA8"/>
    <w:rsid w:val="00377F32"/>
    <w:rsid w:val="00382DDC"/>
    <w:rsid w:val="00384B99"/>
    <w:rsid w:val="00386182"/>
    <w:rsid w:val="003910D5"/>
    <w:rsid w:val="00391774"/>
    <w:rsid w:val="003917A8"/>
    <w:rsid w:val="003941D2"/>
    <w:rsid w:val="003A1F4B"/>
    <w:rsid w:val="003A2E91"/>
    <w:rsid w:val="003A62E0"/>
    <w:rsid w:val="003A67C7"/>
    <w:rsid w:val="003A769B"/>
    <w:rsid w:val="003B0452"/>
    <w:rsid w:val="003B0CE3"/>
    <w:rsid w:val="003B1386"/>
    <w:rsid w:val="003B3124"/>
    <w:rsid w:val="003B5C84"/>
    <w:rsid w:val="003B63A0"/>
    <w:rsid w:val="003C25A8"/>
    <w:rsid w:val="003C6812"/>
    <w:rsid w:val="003D08CD"/>
    <w:rsid w:val="003D4377"/>
    <w:rsid w:val="003D4A0A"/>
    <w:rsid w:val="003D5A4F"/>
    <w:rsid w:val="003E035E"/>
    <w:rsid w:val="003E0B29"/>
    <w:rsid w:val="003F0877"/>
    <w:rsid w:val="003F0F07"/>
    <w:rsid w:val="003F2A1B"/>
    <w:rsid w:val="003F5984"/>
    <w:rsid w:val="003F5AF6"/>
    <w:rsid w:val="00401D8D"/>
    <w:rsid w:val="004027A6"/>
    <w:rsid w:val="00404558"/>
    <w:rsid w:val="00404788"/>
    <w:rsid w:val="00404F2F"/>
    <w:rsid w:val="004054E3"/>
    <w:rsid w:val="00414293"/>
    <w:rsid w:val="00415514"/>
    <w:rsid w:val="00416281"/>
    <w:rsid w:val="004163A0"/>
    <w:rsid w:val="00421E52"/>
    <w:rsid w:val="00426CC4"/>
    <w:rsid w:val="004277F3"/>
    <w:rsid w:val="0043124D"/>
    <w:rsid w:val="0043353B"/>
    <w:rsid w:val="004338D2"/>
    <w:rsid w:val="00434BB1"/>
    <w:rsid w:val="00435DB5"/>
    <w:rsid w:val="0043711F"/>
    <w:rsid w:val="004432F1"/>
    <w:rsid w:val="00443BDF"/>
    <w:rsid w:val="004504F7"/>
    <w:rsid w:val="004525BB"/>
    <w:rsid w:val="00452706"/>
    <w:rsid w:val="00467012"/>
    <w:rsid w:val="004717AD"/>
    <w:rsid w:val="0047253D"/>
    <w:rsid w:val="004804C8"/>
    <w:rsid w:val="00482685"/>
    <w:rsid w:val="004855E1"/>
    <w:rsid w:val="004859C9"/>
    <w:rsid w:val="00485EF4"/>
    <w:rsid w:val="00487380"/>
    <w:rsid w:val="00487585"/>
    <w:rsid w:val="0049013F"/>
    <w:rsid w:val="00490CDB"/>
    <w:rsid w:val="00492259"/>
    <w:rsid w:val="00493003"/>
    <w:rsid w:val="0049506F"/>
    <w:rsid w:val="00495FA5"/>
    <w:rsid w:val="004A1C50"/>
    <w:rsid w:val="004A2998"/>
    <w:rsid w:val="004A67A3"/>
    <w:rsid w:val="004C3170"/>
    <w:rsid w:val="004D0AB3"/>
    <w:rsid w:val="004D0B76"/>
    <w:rsid w:val="004D57C9"/>
    <w:rsid w:val="004D591C"/>
    <w:rsid w:val="004D61BD"/>
    <w:rsid w:val="004D7786"/>
    <w:rsid w:val="004F0670"/>
    <w:rsid w:val="004F1C88"/>
    <w:rsid w:val="004F2663"/>
    <w:rsid w:val="004F4D2E"/>
    <w:rsid w:val="004F615D"/>
    <w:rsid w:val="0050299A"/>
    <w:rsid w:val="00503BC8"/>
    <w:rsid w:val="005129EC"/>
    <w:rsid w:val="005130A4"/>
    <w:rsid w:val="00513EB7"/>
    <w:rsid w:val="00515672"/>
    <w:rsid w:val="005259F1"/>
    <w:rsid w:val="00527A4A"/>
    <w:rsid w:val="00533422"/>
    <w:rsid w:val="00541938"/>
    <w:rsid w:val="00544137"/>
    <w:rsid w:val="00551E07"/>
    <w:rsid w:val="0055731E"/>
    <w:rsid w:val="00562968"/>
    <w:rsid w:val="00566E63"/>
    <w:rsid w:val="005701E0"/>
    <w:rsid w:val="005849DA"/>
    <w:rsid w:val="00591314"/>
    <w:rsid w:val="005976CF"/>
    <w:rsid w:val="005A1767"/>
    <w:rsid w:val="005A2F62"/>
    <w:rsid w:val="005B0324"/>
    <w:rsid w:val="005B3403"/>
    <w:rsid w:val="005B4290"/>
    <w:rsid w:val="005B58B7"/>
    <w:rsid w:val="005C6FF6"/>
    <w:rsid w:val="005D3471"/>
    <w:rsid w:val="005E0E18"/>
    <w:rsid w:val="005E5030"/>
    <w:rsid w:val="005E5FDF"/>
    <w:rsid w:val="005F5454"/>
    <w:rsid w:val="005F71FD"/>
    <w:rsid w:val="006021DC"/>
    <w:rsid w:val="006070F7"/>
    <w:rsid w:val="0061078E"/>
    <w:rsid w:val="00617C40"/>
    <w:rsid w:val="006245A7"/>
    <w:rsid w:val="00624CA3"/>
    <w:rsid w:val="00625125"/>
    <w:rsid w:val="006268D1"/>
    <w:rsid w:val="006304E9"/>
    <w:rsid w:val="0063276F"/>
    <w:rsid w:val="00637952"/>
    <w:rsid w:val="00643AA1"/>
    <w:rsid w:val="00645F6F"/>
    <w:rsid w:val="00647443"/>
    <w:rsid w:val="00647E9C"/>
    <w:rsid w:val="006529C1"/>
    <w:rsid w:val="00655E19"/>
    <w:rsid w:val="00661E26"/>
    <w:rsid w:val="00662E1F"/>
    <w:rsid w:val="006644C4"/>
    <w:rsid w:val="00670821"/>
    <w:rsid w:val="00675F5A"/>
    <w:rsid w:val="006800B0"/>
    <w:rsid w:val="0068055F"/>
    <w:rsid w:val="00682A92"/>
    <w:rsid w:val="00683B3B"/>
    <w:rsid w:val="006846D1"/>
    <w:rsid w:val="0068480A"/>
    <w:rsid w:val="006850AE"/>
    <w:rsid w:val="00691B15"/>
    <w:rsid w:val="00692422"/>
    <w:rsid w:val="006933C4"/>
    <w:rsid w:val="006949C2"/>
    <w:rsid w:val="00697046"/>
    <w:rsid w:val="006A179B"/>
    <w:rsid w:val="006A2728"/>
    <w:rsid w:val="006A533F"/>
    <w:rsid w:val="006A5A9B"/>
    <w:rsid w:val="006B4B27"/>
    <w:rsid w:val="006B6001"/>
    <w:rsid w:val="006B6ABB"/>
    <w:rsid w:val="006B6FA8"/>
    <w:rsid w:val="006C3090"/>
    <w:rsid w:val="006C5276"/>
    <w:rsid w:val="006C7152"/>
    <w:rsid w:val="006D3182"/>
    <w:rsid w:val="006D3CE7"/>
    <w:rsid w:val="006D75C9"/>
    <w:rsid w:val="006E09CE"/>
    <w:rsid w:val="006E34CA"/>
    <w:rsid w:val="006E384F"/>
    <w:rsid w:val="006E443D"/>
    <w:rsid w:val="006E7674"/>
    <w:rsid w:val="006E7870"/>
    <w:rsid w:val="006F2336"/>
    <w:rsid w:val="006F3162"/>
    <w:rsid w:val="006F44E4"/>
    <w:rsid w:val="006F5E84"/>
    <w:rsid w:val="0070255A"/>
    <w:rsid w:val="00703CD2"/>
    <w:rsid w:val="00704C6E"/>
    <w:rsid w:val="00705152"/>
    <w:rsid w:val="00705A1D"/>
    <w:rsid w:val="007115E4"/>
    <w:rsid w:val="007148AB"/>
    <w:rsid w:val="00716672"/>
    <w:rsid w:val="00725ECD"/>
    <w:rsid w:val="00730F58"/>
    <w:rsid w:val="00733C07"/>
    <w:rsid w:val="007363B4"/>
    <w:rsid w:val="0073745B"/>
    <w:rsid w:val="00737521"/>
    <w:rsid w:val="00737DA1"/>
    <w:rsid w:val="00741097"/>
    <w:rsid w:val="0075264C"/>
    <w:rsid w:val="007541D1"/>
    <w:rsid w:val="0075428C"/>
    <w:rsid w:val="00755C2C"/>
    <w:rsid w:val="007573F3"/>
    <w:rsid w:val="00760C8D"/>
    <w:rsid w:val="007618D7"/>
    <w:rsid w:val="00762585"/>
    <w:rsid w:val="00763F90"/>
    <w:rsid w:val="007642DC"/>
    <w:rsid w:val="00770186"/>
    <w:rsid w:val="00770E19"/>
    <w:rsid w:val="00773DA0"/>
    <w:rsid w:val="00773DD7"/>
    <w:rsid w:val="00774E5C"/>
    <w:rsid w:val="00780BC8"/>
    <w:rsid w:val="007824A3"/>
    <w:rsid w:val="00783224"/>
    <w:rsid w:val="00783E7A"/>
    <w:rsid w:val="00784E6F"/>
    <w:rsid w:val="00785BE9"/>
    <w:rsid w:val="00786D65"/>
    <w:rsid w:val="007907A9"/>
    <w:rsid w:val="007908EF"/>
    <w:rsid w:val="00790B2B"/>
    <w:rsid w:val="00791C40"/>
    <w:rsid w:val="007921DC"/>
    <w:rsid w:val="007A0583"/>
    <w:rsid w:val="007A7DE6"/>
    <w:rsid w:val="007B05DD"/>
    <w:rsid w:val="007B46E3"/>
    <w:rsid w:val="007B6A68"/>
    <w:rsid w:val="007B7F5F"/>
    <w:rsid w:val="007C1AC6"/>
    <w:rsid w:val="007D3CE0"/>
    <w:rsid w:val="007D4106"/>
    <w:rsid w:val="007D42E5"/>
    <w:rsid w:val="007D49E2"/>
    <w:rsid w:val="007D5797"/>
    <w:rsid w:val="007E16E2"/>
    <w:rsid w:val="007E19F4"/>
    <w:rsid w:val="007E45D4"/>
    <w:rsid w:val="007E5116"/>
    <w:rsid w:val="007E77E9"/>
    <w:rsid w:val="007F2215"/>
    <w:rsid w:val="007F5A76"/>
    <w:rsid w:val="00801B54"/>
    <w:rsid w:val="00801CEC"/>
    <w:rsid w:val="0080267B"/>
    <w:rsid w:val="00803724"/>
    <w:rsid w:val="00810285"/>
    <w:rsid w:val="0081054D"/>
    <w:rsid w:val="0081296C"/>
    <w:rsid w:val="008151B5"/>
    <w:rsid w:val="00817762"/>
    <w:rsid w:val="008207D4"/>
    <w:rsid w:val="008230AE"/>
    <w:rsid w:val="008231BD"/>
    <w:rsid w:val="00825B41"/>
    <w:rsid w:val="00826C8D"/>
    <w:rsid w:val="00827869"/>
    <w:rsid w:val="00831CF2"/>
    <w:rsid w:val="00832D01"/>
    <w:rsid w:val="00833B35"/>
    <w:rsid w:val="00836273"/>
    <w:rsid w:val="00842BAE"/>
    <w:rsid w:val="00843213"/>
    <w:rsid w:val="008474DB"/>
    <w:rsid w:val="00847536"/>
    <w:rsid w:val="00847E1B"/>
    <w:rsid w:val="00847F58"/>
    <w:rsid w:val="00857D88"/>
    <w:rsid w:val="008625EE"/>
    <w:rsid w:val="00863026"/>
    <w:rsid w:val="00864665"/>
    <w:rsid w:val="00865B19"/>
    <w:rsid w:val="00866B28"/>
    <w:rsid w:val="008779A4"/>
    <w:rsid w:val="00880CE8"/>
    <w:rsid w:val="008844A9"/>
    <w:rsid w:val="008844D7"/>
    <w:rsid w:val="00884B3F"/>
    <w:rsid w:val="00884D48"/>
    <w:rsid w:val="00885FB0"/>
    <w:rsid w:val="00886131"/>
    <w:rsid w:val="008861D4"/>
    <w:rsid w:val="008907CC"/>
    <w:rsid w:val="00892F2B"/>
    <w:rsid w:val="008A1B41"/>
    <w:rsid w:val="008A1C5A"/>
    <w:rsid w:val="008A61E7"/>
    <w:rsid w:val="008B4CF5"/>
    <w:rsid w:val="008C0BCD"/>
    <w:rsid w:val="008C55D3"/>
    <w:rsid w:val="008C65D7"/>
    <w:rsid w:val="008D11E0"/>
    <w:rsid w:val="008D15B7"/>
    <w:rsid w:val="008D30D8"/>
    <w:rsid w:val="008D64CD"/>
    <w:rsid w:val="008D68BB"/>
    <w:rsid w:val="008D75A3"/>
    <w:rsid w:val="008E1A14"/>
    <w:rsid w:val="008E33D7"/>
    <w:rsid w:val="008E406C"/>
    <w:rsid w:val="008E6C3B"/>
    <w:rsid w:val="008F5881"/>
    <w:rsid w:val="00902F84"/>
    <w:rsid w:val="0090457C"/>
    <w:rsid w:val="00905DB8"/>
    <w:rsid w:val="009061AD"/>
    <w:rsid w:val="00910E05"/>
    <w:rsid w:val="00917889"/>
    <w:rsid w:val="0092007B"/>
    <w:rsid w:val="00927599"/>
    <w:rsid w:val="00927EA5"/>
    <w:rsid w:val="00930D3C"/>
    <w:rsid w:val="0093709D"/>
    <w:rsid w:val="0094053D"/>
    <w:rsid w:val="00940A34"/>
    <w:rsid w:val="00942B61"/>
    <w:rsid w:val="00945D4B"/>
    <w:rsid w:val="00954984"/>
    <w:rsid w:val="0095585E"/>
    <w:rsid w:val="0095588A"/>
    <w:rsid w:val="00965765"/>
    <w:rsid w:val="00977F96"/>
    <w:rsid w:val="0098319C"/>
    <w:rsid w:val="0098797E"/>
    <w:rsid w:val="00991DE8"/>
    <w:rsid w:val="00993BEF"/>
    <w:rsid w:val="009A1540"/>
    <w:rsid w:val="009A2335"/>
    <w:rsid w:val="009A29D8"/>
    <w:rsid w:val="009A3709"/>
    <w:rsid w:val="009B2897"/>
    <w:rsid w:val="009B299C"/>
    <w:rsid w:val="009B68D6"/>
    <w:rsid w:val="009B734F"/>
    <w:rsid w:val="009C019C"/>
    <w:rsid w:val="009C028C"/>
    <w:rsid w:val="009C2024"/>
    <w:rsid w:val="009C34CF"/>
    <w:rsid w:val="009C3B08"/>
    <w:rsid w:val="009C3CF8"/>
    <w:rsid w:val="009C498E"/>
    <w:rsid w:val="009C5D15"/>
    <w:rsid w:val="009C6A49"/>
    <w:rsid w:val="009C6B28"/>
    <w:rsid w:val="009C769A"/>
    <w:rsid w:val="009D0534"/>
    <w:rsid w:val="009D19A7"/>
    <w:rsid w:val="009D336B"/>
    <w:rsid w:val="009D5901"/>
    <w:rsid w:val="009D779D"/>
    <w:rsid w:val="009D7982"/>
    <w:rsid w:val="009E2775"/>
    <w:rsid w:val="009E2A4E"/>
    <w:rsid w:val="009E3A28"/>
    <w:rsid w:val="009E3A7B"/>
    <w:rsid w:val="009E3C13"/>
    <w:rsid w:val="009E7F6C"/>
    <w:rsid w:val="009F4FA0"/>
    <w:rsid w:val="009F738A"/>
    <w:rsid w:val="009F756D"/>
    <w:rsid w:val="009F786B"/>
    <w:rsid w:val="00A057F1"/>
    <w:rsid w:val="00A06E7D"/>
    <w:rsid w:val="00A10989"/>
    <w:rsid w:val="00A1333E"/>
    <w:rsid w:val="00A13BAE"/>
    <w:rsid w:val="00A15608"/>
    <w:rsid w:val="00A162A7"/>
    <w:rsid w:val="00A20767"/>
    <w:rsid w:val="00A3114E"/>
    <w:rsid w:val="00A326A0"/>
    <w:rsid w:val="00A33A9F"/>
    <w:rsid w:val="00A33D7E"/>
    <w:rsid w:val="00A3450D"/>
    <w:rsid w:val="00A451A7"/>
    <w:rsid w:val="00A45806"/>
    <w:rsid w:val="00A45933"/>
    <w:rsid w:val="00A560F4"/>
    <w:rsid w:val="00A5692F"/>
    <w:rsid w:val="00A644E9"/>
    <w:rsid w:val="00A647CC"/>
    <w:rsid w:val="00A65888"/>
    <w:rsid w:val="00A661A6"/>
    <w:rsid w:val="00A71238"/>
    <w:rsid w:val="00A71A52"/>
    <w:rsid w:val="00A72EAB"/>
    <w:rsid w:val="00A7609F"/>
    <w:rsid w:val="00A81C7A"/>
    <w:rsid w:val="00A83B6D"/>
    <w:rsid w:val="00A86C13"/>
    <w:rsid w:val="00A86D93"/>
    <w:rsid w:val="00A916CB"/>
    <w:rsid w:val="00A93D0C"/>
    <w:rsid w:val="00A97584"/>
    <w:rsid w:val="00AA0B08"/>
    <w:rsid w:val="00AA47A8"/>
    <w:rsid w:val="00AA52F7"/>
    <w:rsid w:val="00AA79C5"/>
    <w:rsid w:val="00AB181A"/>
    <w:rsid w:val="00AC0628"/>
    <w:rsid w:val="00AC06F1"/>
    <w:rsid w:val="00AC18AA"/>
    <w:rsid w:val="00AC78C7"/>
    <w:rsid w:val="00AD01C5"/>
    <w:rsid w:val="00AD1CAC"/>
    <w:rsid w:val="00AD2CF3"/>
    <w:rsid w:val="00AD365A"/>
    <w:rsid w:val="00AD36C8"/>
    <w:rsid w:val="00AD5853"/>
    <w:rsid w:val="00AE0B17"/>
    <w:rsid w:val="00AE18A2"/>
    <w:rsid w:val="00AE2569"/>
    <w:rsid w:val="00AE62D9"/>
    <w:rsid w:val="00AE7808"/>
    <w:rsid w:val="00AF04A6"/>
    <w:rsid w:val="00AF5048"/>
    <w:rsid w:val="00B005F4"/>
    <w:rsid w:val="00B027E1"/>
    <w:rsid w:val="00B0319B"/>
    <w:rsid w:val="00B03675"/>
    <w:rsid w:val="00B06628"/>
    <w:rsid w:val="00B114A8"/>
    <w:rsid w:val="00B14559"/>
    <w:rsid w:val="00B1687E"/>
    <w:rsid w:val="00B213B9"/>
    <w:rsid w:val="00B215AB"/>
    <w:rsid w:val="00B22682"/>
    <w:rsid w:val="00B22DE8"/>
    <w:rsid w:val="00B26EDD"/>
    <w:rsid w:val="00B3234F"/>
    <w:rsid w:val="00B33828"/>
    <w:rsid w:val="00B35683"/>
    <w:rsid w:val="00B3598E"/>
    <w:rsid w:val="00B42A96"/>
    <w:rsid w:val="00B43B9B"/>
    <w:rsid w:val="00B45B6C"/>
    <w:rsid w:val="00B469B1"/>
    <w:rsid w:val="00B51007"/>
    <w:rsid w:val="00B514A9"/>
    <w:rsid w:val="00B62D88"/>
    <w:rsid w:val="00B63C07"/>
    <w:rsid w:val="00B665FE"/>
    <w:rsid w:val="00B67341"/>
    <w:rsid w:val="00B676A0"/>
    <w:rsid w:val="00B70DC7"/>
    <w:rsid w:val="00B72264"/>
    <w:rsid w:val="00B77854"/>
    <w:rsid w:val="00B82879"/>
    <w:rsid w:val="00B82B9F"/>
    <w:rsid w:val="00B857D8"/>
    <w:rsid w:val="00B92D4D"/>
    <w:rsid w:val="00B9376D"/>
    <w:rsid w:val="00B95776"/>
    <w:rsid w:val="00B97602"/>
    <w:rsid w:val="00BA0E0E"/>
    <w:rsid w:val="00BA3D8C"/>
    <w:rsid w:val="00BA3FB2"/>
    <w:rsid w:val="00BA6704"/>
    <w:rsid w:val="00BB3B31"/>
    <w:rsid w:val="00BB3DA5"/>
    <w:rsid w:val="00BB4238"/>
    <w:rsid w:val="00BB4AD8"/>
    <w:rsid w:val="00BC1DE6"/>
    <w:rsid w:val="00BC2119"/>
    <w:rsid w:val="00BC57F1"/>
    <w:rsid w:val="00BC6AB5"/>
    <w:rsid w:val="00BC77AC"/>
    <w:rsid w:val="00BD003C"/>
    <w:rsid w:val="00BD459F"/>
    <w:rsid w:val="00BE02E7"/>
    <w:rsid w:val="00BE0D10"/>
    <w:rsid w:val="00BE13A1"/>
    <w:rsid w:val="00BE7D3E"/>
    <w:rsid w:val="00BF0222"/>
    <w:rsid w:val="00BF6997"/>
    <w:rsid w:val="00C002B0"/>
    <w:rsid w:val="00C01382"/>
    <w:rsid w:val="00C01F86"/>
    <w:rsid w:val="00C02A68"/>
    <w:rsid w:val="00C0338D"/>
    <w:rsid w:val="00C04F9F"/>
    <w:rsid w:val="00C06443"/>
    <w:rsid w:val="00C06461"/>
    <w:rsid w:val="00C07047"/>
    <w:rsid w:val="00C13905"/>
    <w:rsid w:val="00C1475D"/>
    <w:rsid w:val="00C1524F"/>
    <w:rsid w:val="00C152E3"/>
    <w:rsid w:val="00C22EED"/>
    <w:rsid w:val="00C2617E"/>
    <w:rsid w:val="00C30848"/>
    <w:rsid w:val="00C30F9A"/>
    <w:rsid w:val="00C31E73"/>
    <w:rsid w:val="00C3559D"/>
    <w:rsid w:val="00C4053E"/>
    <w:rsid w:val="00C44EF8"/>
    <w:rsid w:val="00C62BC3"/>
    <w:rsid w:val="00C655D6"/>
    <w:rsid w:val="00C67DAB"/>
    <w:rsid w:val="00C67EC5"/>
    <w:rsid w:val="00C7062E"/>
    <w:rsid w:val="00C73341"/>
    <w:rsid w:val="00C80D37"/>
    <w:rsid w:val="00C80E60"/>
    <w:rsid w:val="00C811B2"/>
    <w:rsid w:val="00C846B7"/>
    <w:rsid w:val="00C8470F"/>
    <w:rsid w:val="00C90F18"/>
    <w:rsid w:val="00C9124E"/>
    <w:rsid w:val="00C92AA3"/>
    <w:rsid w:val="00C933AD"/>
    <w:rsid w:val="00C93B68"/>
    <w:rsid w:val="00C94C51"/>
    <w:rsid w:val="00C95E28"/>
    <w:rsid w:val="00C9756E"/>
    <w:rsid w:val="00CA100E"/>
    <w:rsid w:val="00CA6795"/>
    <w:rsid w:val="00CA71D5"/>
    <w:rsid w:val="00CA7A8A"/>
    <w:rsid w:val="00CA7D1C"/>
    <w:rsid w:val="00CB13C0"/>
    <w:rsid w:val="00CB3CB1"/>
    <w:rsid w:val="00CB6709"/>
    <w:rsid w:val="00CD1317"/>
    <w:rsid w:val="00CD36BB"/>
    <w:rsid w:val="00CD6E06"/>
    <w:rsid w:val="00CE07D9"/>
    <w:rsid w:val="00CE439F"/>
    <w:rsid w:val="00CE679B"/>
    <w:rsid w:val="00CF400C"/>
    <w:rsid w:val="00CF58AC"/>
    <w:rsid w:val="00D00D6A"/>
    <w:rsid w:val="00D02259"/>
    <w:rsid w:val="00D043C5"/>
    <w:rsid w:val="00D07B07"/>
    <w:rsid w:val="00D14282"/>
    <w:rsid w:val="00D22C41"/>
    <w:rsid w:val="00D252C8"/>
    <w:rsid w:val="00D42572"/>
    <w:rsid w:val="00D439F5"/>
    <w:rsid w:val="00D46D36"/>
    <w:rsid w:val="00D500DA"/>
    <w:rsid w:val="00D50819"/>
    <w:rsid w:val="00D523A8"/>
    <w:rsid w:val="00D52A6C"/>
    <w:rsid w:val="00D530D1"/>
    <w:rsid w:val="00D55571"/>
    <w:rsid w:val="00D61EDF"/>
    <w:rsid w:val="00D64E25"/>
    <w:rsid w:val="00D64F13"/>
    <w:rsid w:val="00D660AE"/>
    <w:rsid w:val="00D67570"/>
    <w:rsid w:val="00D67DA7"/>
    <w:rsid w:val="00D67F52"/>
    <w:rsid w:val="00D71EA2"/>
    <w:rsid w:val="00D7260A"/>
    <w:rsid w:val="00D7262E"/>
    <w:rsid w:val="00D74043"/>
    <w:rsid w:val="00D740F0"/>
    <w:rsid w:val="00D744F2"/>
    <w:rsid w:val="00D75CD3"/>
    <w:rsid w:val="00D81C97"/>
    <w:rsid w:val="00D83B05"/>
    <w:rsid w:val="00D851D3"/>
    <w:rsid w:val="00D90351"/>
    <w:rsid w:val="00D91634"/>
    <w:rsid w:val="00D9578C"/>
    <w:rsid w:val="00D9580B"/>
    <w:rsid w:val="00D96D4E"/>
    <w:rsid w:val="00D96F96"/>
    <w:rsid w:val="00D97DB4"/>
    <w:rsid w:val="00DA0B2F"/>
    <w:rsid w:val="00DA4706"/>
    <w:rsid w:val="00DB1F65"/>
    <w:rsid w:val="00DB2CA3"/>
    <w:rsid w:val="00DB388E"/>
    <w:rsid w:val="00DB524B"/>
    <w:rsid w:val="00DB549C"/>
    <w:rsid w:val="00DB56C2"/>
    <w:rsid w:val="00DC57B5"/>
    <w:rsid w:val="00DC5D4B"/>
    <w:rsid w:val="00DC6328"/>
    <w:rsid w:val="00DC7E1F"/>
    <w:rsid w:val="00DD1781"/>
    <w:rsid w:val="00DD21DD"/>
    <w:rsid w:val="00DD40DC"/>
    <w:rsid w:val="00DD572D"/>
    <w:rsid w:val="00DD5883"/>
    <w:rsid w:val="00DE347E"/>
    <w:rsid w:val="00DE4D3C"/>
    <w:rsid w:val="00DE634B"/>
    <w:rsid w:val="00DF0050"/>
    <w:rsid w:val="00DF1702"/>
    <w:rsid w:val="00DF1BDC"/>
    <w:rsid w:val="00DF2D21"/>
    <w:rsid w:val="00DF3170"/>
    <w:rsid w:val="00DF3F06"/>
    <w:rsid w:val="00E056EF"/>
    <w:rsid w:val="00E12925"/>
    <w:rsid w:val="00E13380"/>
    <w:rsid w:val="00E13B4D"/>
    <w:rsid w:val="00E15C0D"/>
    <w:rsid w:val="00E202ED"/>
    <w:rsid w:val="00E3107E"/>
    <w:rsid w:val="00E33897"/>
    <w:rsid w:val="00E34EE9"/>
    <w:rsid w:val="00E35C93"/>
    <w:rsid w:val="00E3604B"/>
    <w:rsid w:val="00E3610F"/>
    <w:rsid w:val="00E404C5"/>
    <w:rsid w:val="00E40A6D"/>
    <w:rsid w:val="00E41407"/>
    <w:rsid w:val="00E4602F"/>
    <w:rsid w:val="00E467DC"/>
    <w:rsid w:val="00E46C48"/>
    <w:rsid w:val="00E46EFB"/>
    <w:rsid w:val="00E479AE"/>
    <w:rsid w:val="00E51BE1"/>
    <w:rsid w:val="00E55000"/>
    <w:rsid w:val="00E55F68"/>
    <w:rsid w:val="00E56B3D"/>
    <w:rsid w:val="00E61C6B"/>
    <w:rsid w:val="00E65DA3"/>
    <w:rsid w:val="00E67595"/>
    <w:rsid w:val="00E679F1"/>
    <w:rsid w:val="00E71086"/>
    <w:rsid w:val="00E752B7"/>
    <w:rsid w:val="00E753C3"/>
    <w:rsid w:val="00E877FC"/>
    <w:rsid w:val="00E92AEF"/>
    <w:rsid w:val="00E93891"/>
    <w:rsid w:val="00E942DE"/>
    <w:rsid w:val="00EA0AA1"/>
    <w:rsid w:val="00EA11F9"/>
    <w:rsid w:val="00EA594F"/>
    <w:rsid w:val="00EA6830"/>
    <w:rsid w:val="00EB004B"/>
    <w:rsid w:val="00EB2C31"/>
    <w:rsid w:val="00EB2E3D"/>
    <w:rsid w:val="00EB615E"/>
    <w:rsid w:val="00EC70F3"/>
    <w:rsid w:val="00EC7393"/>
    <w:rsid w:val="00ED0238"/>
    <w:rsid w:val="00ED32AA"/>
    <w:rsid w:val="00ED5836"/>
    <w:rsid w:val="00ED6540"/>
    <w:rsid w:val="00ED6A3B"/>
    <w:rsid w:val="00ED6CED"/>
    <w:rsid w:val="00EE2E2A"/>
    <w:rsid w:val="00EF009B"/>
    <w:rsid w:val="00EF28CA"/>
    <w:rsid w:val="00EF5178"/>
    <w:rsid w:val="00EF65D0"/>
    <w:rsid w:val="00F011F2"/>
    <w:rsid w:val="00F0132D"/>
    <w:rsid w:val="00F12076"/>
    <w:rsid w:val="00F12406"/>
    <w:rsid w:val="00F12666"/>
    <w:rsid w:val="00F14F7D"/>
    <w:rsid w:val="00F21F66"/>
    <w:rsid w:val="00F2750A"/>
    <w:rsid w:val="00F322BF"/>
    <w:rsid w:val="00F344D0"/>
    <w:rsid w:val="00F353E8"/>
    <w:rsid w:val="00F361EF"/>
    <w:rsid w:val="00F368E5"/>
    <w:rsid w:val="00F42C1E"/>
    <w:rsid w:val="00F44564"/>
    <w:rsid w:val="00F50703"/>
    <w:rsid w:val="00F5591F"/>
    <w:rsid w:val="00F64242"/>
    <w:rsid w:val="00F64838"/>
    <w:rsid w:val="00F64BD0"/>
    <w:rsid w:val="00F65B9B"/>
    <w:rsid w:val="00F70872"/>
    <w:rsid w:val="00F71A41"/>
    <w:rsid w:val="00F73900"/>
    <w:rsid w:val="00F74840"/>
    <w:rsid w:val="00F74910"/>
    <w:rsid w:val="00F77579"/>
    <w:rsid w:val="00F82065"/>
    <w:rsid w:val="00F86402"/>
    <w:rsid w:val="00F925BF"/>
    <w:rsid w:val="00F942A6"/>
    <w:rsid w:val="00FA70AB"/>
    <w:rsid w:val="00FB7561"/>
    <w:rsid w:val="00FC2DFC"/>
    <w:rsid w:val="00FC3AED"/>
    <w:rsid w:val="00FC7D2C"/>
    <w:rsid w:val="00FE2838"/>
    <w:rsid w:val="00FE3B15"/>
    <w:rsid w:val="00FE4048"/>
    <w:rsid w:val="00FF1A90"/>
    <w:rsid w:val="00FF2278"/>
    <w:rsid w:val="00FF22B6"/>
    <w:rsid w:val="00FF3814"/>
    <w:rsid w:val="00FF3D34"/>
    <w:rsid w:val="00FF5280"/>
    <w:rsid w:val="00FF7609"/>
    <w:rsid w:val="03034244"/>
    <w:rsid w:val="0404249E"/>
    <w:rsid w:val="04045B98"/>
    <w:rsid w:val="04141794"/>
    <w:rsid w:val="048273D7"/>
    <w:rsid w:val="055E27F0"/>
    <w:rsid w:val="06636ED4"/>
    <w:rsid w:val="071371AB"/>
    <w:rsid w:val="099D3F68"/>
    <w:rsid w:val="0A71101A"/>
    <w:rsid w:val="0AFC1D1F"/>
    <w:rsid w:val="0C544C6D"/>
    <w:rsid w:val="0CAE60DF"/>
    <w:rsid w:val="10182FE9"/>
    <w:rsid w:val="10696149"/>
    <w:rsid w:val="11DE726D"/>
    <w:rsid w:val="13441D7E"/>
    <w:rsid w:val="135279EF"/>
    <w:rsid w:val="16B8213B"/>
    <w:rsid w:val="18212539"/>
    <w:rsid w:val="189A501E"/>
    <w:rsid w:val="189C1F64"/>
    <w:rsid w:val="1901274E"/>
    <w:rsid w:val="1944626B"/>
    <w:rsid w:val="19A969B8"/>
    <w:rsid w:val="1BFB1DCC"/>
    <w:rsid w:val="1C7E7F81"/>
    <w:rsid w:val="1C813A7E"/>
    <w:rsid w:val="1E145F21"/>
    <w:rsid w:val="1F4042F1"/>
    <w:rsid w:val="20831A54"/>
    <w:rsid w:val="20A13AFC"/>
    <w:rsid w:val="23214D41"/>
    <w:rsid w:val="241C2134"/>
    <w:rsid w:val="242B1476"/>
    <w:rsid w:val="27861665"/>
    <w:rsid w:val="27D14631"/>
    <w:rsid w:val="29364818"/>
    <w:rsid w:val="2CD73D9F"/>
    <w:rsid w:val="2CE03F8F"/>
    <w:rsid w:val="2E6435E9"/>
    <w:rsid w:val="2E924C5F"/>
    <w:rsid w:val="2EC03A5C"/>
    <w:rsid w:val="2FE51CEE"/>
    <w:rsid w:val="30A21A3A"/>
    <w:rsid w:val="314F5092"/>
    <w:rsid w:val="31605B7E"/>
    <w:rsid w:val="323914D4"/>
    <w:rsid w:val="323F47A2"/>
    <w:rsid w:val="3558785D"/>
    <w:rsid w:val="360D3279"/>
    <w:rsid w:val="36937AE8"/>
    <w:rsid w:val="37340005"/>
    <w:rsid w:val="3788086C"/>
    <w:rsid w:val="38584814"/>
    <w:rsid w:val="396B7AF1"/>
    <w:rsid w:val="3A0B61AF"/>
    <w:rsid w:val="3A942477"/>
    <w:rsid w:val="3B93626A"/>
    <w:rsid w:val="3C124D7E"/>
    <w:rsid w:val="3C9F23CF"/>
    <w:rsid w:val="3E26261A"/>
    <w:rsid w:val="3F0F3C38"/>
    <w:rsid w:val="401E13CD"/>
    <w:rsid w:val="402575C5"/>
    <w:rsid w:val="419807E3"/>
    <w:rsid w:val="42F1017A"/>
    <w:rsid w:val="434D7646"/>
    <w:rsid w:val="448B6FA6"/>
    <w:rsid w:val="458427E5"/>
    <w:rsid w:val="463C415F"/>
    <w:rsid w:val="46904622"/>
    <w:rsid w:val="481E11DB"/>
    <w:rsid w:val="498C2E02"/>
    <w:rsid w:val="49A30421"/>
    <w:rsid w:val="49F0723D"/>
    <w:rsid w:val="4A261F50"/>
    <w:rsid w:val="4B5A44EF"/>
    <w:rsid w:val="4C3861A9"/>
    <w:rsid w:val="4CD35F99"/>
    <w:rsid w:val="4D531E86"/>
    <w:rsid w:val="4EC01A90"/>
    <w:rsid w:val="50A11D27"/>
    <w:rsid w:val="51DE1EE8"/>
    <w:rsid w:val="52D64E3F"/>
    <w:rsid w:val="540B505F"/>
    <w:rsid w:val="54B60CD2"/>
    <w:rsid w:val="55767702"/>
    <w:rsid w:val="55F1581E"/>
    <w:rsid w:val="5615475D"/>
    <w:rsid w:val="562132C5"/>
    <w:rsid w:val="581D4E35"/>
    <w:rsid w:val="58373162"/>
    <w:rsid w:val="588D7317"/>
    <w:rsid w:val="58B54537"/>
    <w:rsid w:val="591C43E9"/>
    <w:rsid w:val="59234CC4"/>
    <w:rsid w:val="59B06B11"/>
    <w:rsid w:val="5A82188D"/>
    <w:rsid w:val="5AAD4AAF"/>
    <w:rsid w:val="5AB609EF"/>
    <w:rsid w:val="5B3C5508"/>
    <w:rsid w:val="5D175B30"/>
    <w:rsid w:val="5F87213F"/>
    <w:rsid w:val="60BF21CC"/>
    <w:rsid w:val="623B1453"/>
    <w:rsid w:val="63A15944"/>
    <w:rsid w:val="64622536"/>
    <w:rsid w:val="64700A52"/>
    <w:rsid w:val="6478746E"/>
    <w:rsid w:val="652D2B5C"/>
    <w:rsid w:val="653F349E"/>
    <w:rsid w:val="67394818"/>
    <w:rsid w:val="673C3C4B"/>
    <w:rsid w:val="67AF31E1"/>
    <w:rsid w:val="68027A1E"/>
    <w:rsid w:val="68903518"/>
    <w:rsid w:val="68945B31"/>
    <w:rsid w:val="69B43A91"/>
    <w:rsid w:val="6A1B5682"/>
    <w:rsid w:val="6A9A5FAF"/>
    <w:rsid w:val="6B715CB5"/>
    <w:rsid w:val="6DA62CD5"/>
    <w:rsid w:val="6DF65831"/>
    <w:rsid w:val="6E044B64"/>
    <w:rsid w:val="6F0810DA"/>
    <w:rsid w:val="6F2A2DA9"/>
    <w:rsid w:val="706E3A61"/>
    <w:rsid w:val="70A96C12"/>
    <w:rsid w:val="717E5D35"/>
    <w:rsid w:val="76107BCB"/>
    <w:rsid w:val="794471F3"/>
    <w:rsid w:val="7A0309F3"/>
    <w:rsid w:val="7A067F11"/>
    <w:rsid w:val="7A6C18F5"/>
    <w:rsid w:val="7B92685B"/>
    <w:rsid w:val="7C8B1F34"/>
    <w:rsid w:val="7DC913ED"/>
    <w:rsid w:val="7EDC275B"/>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uiPriority="99" w:unhideWhenUsed="1" w:qFormat="1"/>
    <w:lsdException w:name="header" w:qFormat="1"/>
    <w:lsdException w:name="footer" w:uiPriority="99" w:qFormat="1"/>
    <w:lsdException w:name="index heading"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FF1"/>
    <w:rPr>
      <w:rFonts w:ascii="宋体" w:hAnsi="宋体" w:cs="宋体"/>
      <w:sz w:val="24"/>
      <w:szCs w:val="24"/>
    </w:rPr>
  </w:style>
  <w:style w:type="paragraph" w:styleId="1">
    <w:name w:val="heading 1"/>
    <w:basedOn w:val="a"/>
    <w:next w:val="a"/>
    <w:qFormat/>
    <w:rsid w:val="00097FF1"/>
    <w:pPr>
      <w:keepNext/>
      <w:keepLines/>
      <w:widowControl w:val="0"/>
      <w:spacing w:before="340" w:after="330" w:line="576" w:lineRule="auto"/>
      <w:jc w:val="both"/>
      <w:outlineLvl w:val="0"/>
    </w:pPr>
    <w:rPr>
      <w:rFonts w:ascii="Times New Roman" w:hAnsi="Times New Roman" w:cs="Times New Roman"/>
      <w:b/>
      <w:kern w:val="44"/>
      <w:sz w:val="44"/>
    </w:rPr>
  </w:style>
  <w:style w:type="paragraph" w:styleId="3">
    <w:name w:val="heading 3"/>
    <w:basedOn w:val="a"/>
    <w:next w:val="a"/>
    <w:link w:val="3Char"/>
    <w:qFormat/>
    <w:rsid w:val="00097FF1"/>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97FF1"/>
    <w:pPr>
      <w:widowControl w:val="0"/>
      <w:ind w:firstLine="420"/>
      <w:jc w:val="both"/>
    </w:pPr>
    <w:rPr>
      <w:rFonts w:ascii="Times New Roman" w:hAnsi="Times New Roman" w:cs="Times New Roman"/>
      <w:kern w:val="2"/>
      <w:szCs w:val="20"/>
    </w:rPr>
  </w:style>
  <w:style w:type="paragraph" w:styleId="a4">
    <w:name w:val="annotation text"/>
    <w:basedOn w:val="a"/>
    <w:link w:val="Char0"/>
    <w:uiPriority w:val="99"/>
    <w:unhideWhenUsed/>
    <w:qFormat/>
    <w:rsid w:val="00097FF1"/>
    <w:pPr>
      <w:widowControl w:val="0"/>
      <w:spacing w:line="360" w:lineRule="auto"/>
      <w:ind w:firstLineChars="200" w:firstLine="720"/>
    </w:pPr>
  </w:style>
  <w:style w:type="paragraph" w:styleId="a5">
    <w:name w:val="Body Text"/>
    <w:basedOn w:val="a"/>
    <w:link w:val="Char1"/>
    <w:qFormat/>
    <w:rsid w:val="00097FF1"/>
    <w:pPr>
      <w:widowControl w:val="0"/>
      <w:spacing w:after="120" w:line="240" w:lineRule="atLeast"/>
      <w:jc w:val="both"/>
    </w:pPr>
    <w:rPr>
      <w:rFonts w:ascii="Times New Roman" w:hAnsi="Times New Roman" w:cs="Times New Roman"/>
      <w:kern w:val="2"/>
      <w:sz w:val="21"/>
    </w:rPr>
  </w:style>
  <w:style w:type="paragraph" w:styleId="a6">
    <w:name w:val="Body Text Indent"/>
    <w:basedOn w:val="a"/>
    <w:link w:val="Char2"/>
    <w:qFormat/>
    <w:rsid w:val="00097FF1"/>
    <w:pPr>
      <w:widowControl w:val="0"/>
      <w:ind w:firstLine="540"/>
      <w:jc w:val="both"/>
    </w:pPr>
    <w:rPr>
      <w:rFonts w:eastAsia="Times New Roman" w:hAnsi="Times New Roman" w:cs="Times New Roman"/>
      <w:kern w:val="2"/>
      <w:sz w:val="28"/>
      <w:szCs w:val="20"/>
    </w:rPr>
  </w:style>
  <w:style w:type="paragraph" w:styleId="a7">
    <w:name w:val="Plain Text"/>
    <w:basedOn w:val="a"/>
    <w:next w:val="Default"/>
    <w:link w:val="Char3"/>
    <w:uiPriority w:val="99"/>
    <w:qFormat/>
    <w:rsid w:val="00097FF1"/>
    <w:pPr>
      <w:widowControl w:val="0"/>
      <w:spacing w:line="240" w:lineRule="atLeast"/>
      <w:jc w:val="both"/>
    </w:pPr>
    <w:rPr>
      <w:rFonts w:hAnsi="Courier New" w:cs="Times New Roman"/>
      <w:kern w:val="2"/>
      <w:sz w:val="28"/>
      <w:szCs w:val="21"/>
    </w:rPr>
  </w:style>
  <w:style w:type="paragraph" w:customStyle="1" w:styleId="Default">
    <w:name w:val="Default"/>
    <w:basedOn w:val="a"/>
    <w:qFormat/>
    <w:rsid w:val="00097FF1"/>
    <w:pPr>
      <w:widowControl w:val="0"/>
      <w:autoSpaceDE w:val="0"/>
      <w:autoSpaceDN w:val="0"/>
    </w:pPr>
    <w:rPr>
      <w:rFonts w:hAnsi="Times New Roman" w:cs="Times New Roman" w:hint="eastAsia"/>
      <w:color w:val="000000"/>
      <w:sz w:val="21"/>
    </w:rPr>
  </w:style>
  <w:style w:type="paragraph" w:styleId="a8">
    <w:name w:val="Date"/>
    <w:basedOn w:val="a"/>
    <w:next w:val="a"/>
    <w:autoRedefine/>
    <w:qFormat/>
    <w:rsid w:val="00097FF1"/>
    <w:pPr>
      <w:widowControl w:val="0"/>
      <w:jc w:val="both"/>
    </w:pPr>
    <w:rPr>
      <w:rFonts w:ascii="Times New Roman" w:hAnsi="Times New Roman" w:cs="Times New Roman"/>
      <w:kern w:val="2"/>
      <w:sz w:val="28"/>
      <w:szCs w:val="20"/>
    </w:rPr>
  </w:style>
  <w:style w:type="paragraph" w:styleId="2">
    <w:name w:val="Body Text Indent 2"/>
    <w:basedOn w:val="a"/>
    <w:qFormat/>
    <w:rsid w:val="00097FF1"/>
    <w:pPr>
      <w:widowControl w:val="0"/>
      <w:spacing w:after="120" w:line="480" w:lineRule="auto"/>
      <w:ind w:leftChars="200" w:left="420"/>
      <w:jc w:val="both"/>
    </w:pPr>
    <w:rPr>
      <w:rFonts w:ascii="Times New Roman" w:hAnsi="Times New Roman" w:cs="Times New Roman"/>
      <w:kern w:val="2"/>
      <w:sz w:val="32"/>
      <w:szCs w:val="32"/>
    </w:rPr>
  </w:style>
  <w:style w:type="paragraph" w:styleId="a9">
    <w:name w:val="footer"/>
    <w:basedOn w:val="a"/>
    <w:link w:val="Char4"/>
    <w:uiPriority w:val="99"/>
    <w:qFormat/>
    <w:rsid w:val="00097FF1"/>
    <w:pPr>
      <w:widowControl w:val="0"/>
      <w:tabs>
        <w:tab w:val="center" w:pos="4153"/>
        <w:tab w:val="right" w:pos="8306"/>
      </w:tabs>
      <w:snapToGrid w:val="0"/>
    </w:pPr>
    <w:rPr>
      <w:rFonts w:ascii="Times New Roman" w:hAnsi="Times New Roman" w:cs="Times New Roman"/>
      <w:kern w:val="2"/>
      <w:sz w:val="18"/>
      <w:szCs w:val="18"/>
    </w:rPr>
  </w:style>
  <w:style w:type="paragraph" w:styleId="aa">
    <w:name w:val="header"/>
    <w:basedOn w:val="a"/>
    <w:next w:val="ab"/>
    <w:link w:val="Char5"/>
    <w:qFormat/>
    <w:rsid w:val="00097FF1"/>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b">
    <w:name w:val="index heading"/>
    <w:basedOn w:val="a"/>
    <w:next w:val="10"/>
    <w:qFormat/>
    <w:rsid w:val="00097FF1"/>
    <w:pPr>
      <w:widowControl w:val="0"/>
      <w:jc w:val="both"/>
    </w:pPr>
    <w:rPr>
      <w:rFonts w:hAnsi="Times New Roman" w:cs="Times New Roman"/>
      <w:bCs/>
      <w:kern w:val="2"/>
    </w:rPr>
  </w:style>
  <w:style w:type="paragraph" w:styleId="10">
    <w:name w:val="index 1"/>
    <w:basedOn w:val="a"/>
    <w:next w:val="a"/>
    <w:qFormat/>
    <w:rsid w:val="00097FF1"/>
    <w:pPr>
      <w:widowControl w:val="0"/>
      <w:jc w:val="both"/>
    </w:pPr>
    <w:rPr>
      <w:rFonts w:ascii="Times New Roman" w:hAnsi="Times New Roman" w:cs="Times New Roman"/>
      <w:kern w:val="2"/>
      <w:sz w:val="21"/>
    </w:rPr>
  </w:style>
  <w:style w:type="paragraph" w:styleId="ac">
    <w:name w:val="Body Text First Indent"/>
    <w:basedOn w:val="a"/>
    <w:next w:val="a"/>
    <w:qFormat/>
    <w:rsid w:val="00097FF1"/>
    <w:pPr>
      <w:widowControl w:val="0"/>
      <w:ind w:firstLine="420"/>
      <w:jc w:val="both"/>
    </w:pPr>
    <w:rPr>
      <w:rFonts w:ascii="Times New Roman" w:hAnsi="Times New Roman" w:cs="Times New Roman"/>
      <w:kern w:val="2"/>
      <w:sz w:val="28"/>
      <w:szCs w:val="20"/>
    </w:rPr>
  </w:style>
  <w:style w:type="paragraph" w:styleId="20">
    <w:name w:val="Body Text First Indent 2"/>
    <w:basedOn w:val="a"/>
    <w:next w:val="ac"/>
    <w:link w:val="2Char"/>
    <w:qFormat/>
    <w:rsid w:val="00097FF1"/>
    <w:pPr>
      <w:widowControl w:val="0"/>
      <w:spacing w:after="120"/>
      <w:ind w:leftChars="200" w:left="420" w:firstLineChars="200" w:firstLine="420"/>
      <w:jc w:val="both"/>
    </w:pPr>
    <w:rPr>
      <w:rFonts w:ascii="Times New Roman" w:hAnsi="Times New Roman" w:cs="Times New Roman"/>
      <w:kern w:val="2"/>
      <w:sz w:val="21"/>
    </w:rPr>
  </w:style>
  <w:style w:type="table" w:styleId="ad">
    <w:name w:val="Table Grid"/>
    <w:basedOn w:val="a1"/>
    <w:uiPriority w:val="99"/>
    <w:qFormat/>
    <w:rsid w:val="00097F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sid w:val="00097FF1"/>
    <w:rPr>
      <w:color w:val="0000FF"/>
      <w:u w:val="single"/>
    </w:rPr>
  </w:style>
  <w:style w:type="paragraph" w:customStyle="1" w:styleId="af">
    <w:name w:val="报告正文"/>
    <w:basedOn w:val="2"/>
    <w:autoRedefine/>
    <w:qFormat/>
    <w:rsid w:val="00097FF1"/>
    <w:pPr>
      <w:spacing w:line="360" w:lineRule="auto"/>
      <w:ind w:firstLineChars="250" w:firstLine="600"/>
    </w:pPr>
    <w:rPr>
      <w:color w:val="000000"/>
      <w:sz w:val="24"/>
    </w:rPr>
  </w:style>
  <w:style w:type="character" w:customStyle="1" w:styleId="3Char">
    <w:name w:val="标题 3 Char"/>
    <w:basedOn w:val="a0"/>
    <w:link w:val="3"/>
    <w:semiHidden/>
    <w:qFormat/>
    <w:rsid w:val="00097FF1"/>
    <w:rPr>
      <w:b/>
      <w:bCs/>
      <w:kern w:val="2"/>
      <w:sz w:val="32"/>
      <w:szCs w:val="32"/>
    </w:rPr>
  </w:style>
  <w:style w:type="character" w:customStyle="1" w:styleId="Char">
    <w:name w:val="正文缩进 Char"/>
    <w:link w:val="a3"/>
    <w:qFormat/>
    <w:rsid w:val="00097FF1"/>
    <w:rPr>
      <w:kern w:val="2"/>
      <w:sz w:val="24"/>
    </w:rPr>
  </w:style>
  <w:style w:type="character" w:customStyle="1" w:styleId="Char6">
    <w:name w:val="正文文本 Char"/>
    <w:basedOn w:val="a0"/>
    <w:link w:val="a5"/>
    <w:qFormat/>
    <w:rsid w:val="00097FF1"/>
    <w:rPr>
      <w:kern w:val="2"/>
      <w:sz w:val="21"/>
      <w:szCs w:val="24"/>
    </w:rPr>
  </w:style>
  <w:style w:type="character" w:customStyle="1" w:styleId="Char2">
    <w:name w:val="正文文本缩进 Char"/>
    <w:basedOn w:val="a0"/>
    <w:link w:val="a6"/>
    <w:qFormat/>
    <w:rsid w:val="00097FF1"/>
    <w:rPr>
      <w:rFonts w:ascii="宋体"/>
      <w:kern w:val="2"/>
      <w:sz w:val="28"/>
      <w:lang w:bidi="ar-SA"/>
    </w:rPr>
  </w:style>
  <w:style w:type="character" w:customStyle="1" w:styleId="Char4">
    <w:name w:val="页脚 Char"/>
    <w:basedOn w:val="a0"/>
    <w:link w:val="a9"/>
    <w:uiPriority w:val="99"/>
    <w:qFormat/>
    <w:rsid w:val="00097FF1"/>
    <w:rPr>
      <w:kern w:val="2"/>
      <w:sz w:val="18"/>
      <w:szCs w:val="18"/>
    </w:rPr>
  </w:style>
  <w:style w:type="character" w:customStyle="1" w:styleId="Char5">
    <w:name w:val="页眉 Char"/>
    <w:basedOn w:val="a0"/>
    <w:link w:val="aa"/>
    <w:qFormat/>
    <w:rsid w:val="00097FF1"/>
    <w:rPr>
      <w:kern w:val="2"/>
      <w:sz w:val="18"/>
      <w:szCs w:val="18"/>
    </w:rPr>
  </w:style>
  <w:style w:type="character" w:customStyle="1" w:styleId="2Char">
    <w:name w:val="正文首行缩进 2 Char"/>
    <w:basedOn w:val="Char2"/>
    <w:link w:val="20"/>
    <w:qFormat/>
    <w:rsid w:val="00097FF1"/>
    <w:rPr>
      <w:sz w:val="21"/>
      <w:szCs w:val="24"/>
    </w:rPr>
  </w:style>
  <w:style w:type="character" w:customStyle="1" w:styleId="Char1">
    <w:name w:val="正文文本 Char1"/>
    <w:basedOn w:val="a0"/>
    <w:link w:val="a5"/>
    <w:qFormat/>
    <w:rsid w:val="00097FF1"/>
    <w:rPr>
      <w:kern w:val="2"/>
      <w:sz w:val="21"/>
      <w:szCs w:val="24"/>
    </w:rPr>
  </w:style>
  <w:style w:type="paragraph" w:customStyle="1" w:styleId="10015">
    <w:name w:val="样式 标题 1 + 四号 段前: 0 磅 段后: 0 磅 行距: 1.5 倍行距"/>
    <w:basedOn w:val="11"/>
    <w:next w:val="af0"/>
    <w:qFormat/>
    <w:rsid w:val="00097FF1"/>
    <w:pPr>
      <w:spacing w:line="360" w:lineRule="auto"/>
      <w:jc w:val="center"/>
    </w:pPr>
    <w:rPr>
      <w:rFonts w:eastAsia="宋体" w:hAnsi="黑体"/>
      <w:sz w:val="21"/>
    </w:rPr>
  </w:style>
  <w:style w:type="paragraph" w:customStyle="1" w:styleId="11">
    <w:name w:val="1正文"/>
    <w:basedOn w:val="a"/>
    <w:qFormat/>
    <w:rsid w:val="00097FF1"/>
    <w:pPr>
      <w:widowControl w:val="0"/>
      <w:spacing w:line="500" w:lineRule="exact"/>
      <w:ind w:firstLineChars="196" w:firstLine="588"/>
      <w:jc w:val="both"/>
    </w:pPr>
    <w:rPr>
      <w:rFonts w:ascii="Times New Roman" w:eastAsia="楷体_GB2312" w:hAnsi="Times New Roman" w:cs="Times New Roman"/>
      <w:kern w:val="2"/>
      <w:sz w:val="30"/>
      <w:szCs w:val="30"/>
    </w:rPr>
  </w:style>
  <w:style w:type="paragraph" w:customStyle="1" w:styleId="af0">
    <w:name w:val="文本正文"/>
    <w:basedOn w:val="a"/>
    <w:qFormat/>
    <w:rsid w:val="00097FF1"/>
    <w:pPr>
      <w:widowControl w:val="0"/>
      <w:snapToGrid w:val="0"/>
      <w:spacing w:line="360" w:lineRule="auto"/>
      <w:ind w:firstLine="510"/>
    </w:pPr>
    <w:rPr>
      <w:rFonts w:ascii="Times New Roman" w:hAnsi="Times New Roman" w:cs="Times New Roman"/>
      <w:spacing w:val="4"/>
      <w:kern w:val="24"/>
      <w:sz w:val="21"/>
      <w:lang w:val="zh-CN"/>
    </w:rPr>
  </w:style>
  <w:style w:type="character" w:customStyle="1" w:styleId="af1">
    <w:name w:val="公文发出日期"/>
    <w:basedOn w:val="a0"/>
    <w:qFormat/>
    <w:rsid w:val="00097FF1"/>
    <w:rPr>
      <w:rFonts w:eastAsia="仿宋_GB2312"/>
      <w:sz w:val="28"/>
      <w:szCs w:val="28"/>
    </w:rPr>
  </w:style>
  <w:style w:type="paragraph" w:styleId="af2">
    <w:name w:val="List Paragraph"/>
    <w:basedOn w:val="a"/>
    <w:uiPriority w:val="34"/>
    <w:qFormat/>
    <w:rsid w:val="00097FF1"/>
    <w:pPr>
      <w:widowControl w:val="0"/>
      <w:ind w:firstLineChars="200" w:firstLine="420"/>
      <w:jc w:val="both"/>
    </w:pPr>
    <w:rPr>
      <w:rFonts w:ascii="Times New Roman" w:hAnsi="Times New Roman" w:cs="Times New Roman"/>
      <w:kern w:val="2"/>
      <w:sz w:val="21"/>
    </w:rPr>
  </w:style>
  <w:style w:type="paragraph" w:customStyle="1" w:styleId="CharCharCharCharCharCharCharCharCharCharCharCharChar">
    <w:name w:val="Char Char Char Char Char Char Char Char Char Char Char Char Char"/>
    <w:basedOn w:val="a"/>
    <w:qFormat/>
    <w:rsid w:val="00097FF1"/>
    <w:pPr>
      <w:widowControl w:val="0"/>
      <w:spacing w:line="240" w:lineRule="atLeast"/>
      <w:jc w:val="both"/>
    </w:pPr>
    <w:rPr>
      <w:rFonts w:hAnsi="Times New Roman" w:cs="Times New Roman"/>
      <w:kern w:val="2"/>
      <w:sz w:val="28"/>
      <w:szCs w:val="21"/>
    </w:rPr>
  </w:style>
  <w:style w:type="paragraph" w:customStyle="1" w:styleId="ParaCharCharCharCharCharCharChar">
    <w:name w:val="默认段落字体 Para Char Char Char Char Char Char Char"/>
    <w:basedOn w:val="a"/>
    <w:qFormat/>
    <w:rsid w:val="00097FF1"/>
    <w:pPr>
      <w:widowControl w:val="0"/>
      <w:jc w:val="both"/>
    </w:pPr>
    <w:rPr>
      <w:rFonts w:ascii="Tahoma" w:hAnsi="Tahoma" w:cs="Times New Roman"/>
      <w:kern w:val="2"/>
      <w:szCs w:val="20"/>
    </w:rPr>
  </w:style>
  <w:style w:type="character" w:customStyle="1" w:styleId="Char7">
    <w:name w:val="正文 新 Char"/>
    <w:link w:val="af3"/>
    <w:qFormat/>
    <w:rsid w:val="00097FF1"/>
    <w:rPr>
      <w:sz w:val="24"/>
      <w:lang w:val="en-US" w:eastAsia="zh-CN" w:bidi="ar-SA"/>
    </w:rPr>
  </w:style>
  <w:style w:type="paragraph" w:customStyle="1" w:styleId="af3">
    <w:name w:val="正文 新"/>
    <w:link w:val="Char7"/>
    <w:qFormat/>
    <w:rsid w:val="00097FF1"/>
    <w:pPr>
      <w:spacing w:line="360" w:lineRule="auto"/>
      <w:ind w:firstLineChars="200" w:firstLine="883"/>
      <w:jc w:val="both"/>
    </w:pPr>
    <w:rPr>
      <w:sz w:val="24"/>
    </w:rPr>
  </w:style>
  <w:style w:type="paragraph" w:customStyle="1" w:styleId="CharCharChar1Char">
    <w:name w:val="Char Char Char1 Char"/>
    <w:basedOn w:val="a"/>
    <w:qFormat/>
    <w:rsid w:val="00097FF1"/>
    <w:rPr>
      <w:rFonts w:ascii="Times New Roman" w:hAnsi="Times New Roman" w:cs="Times New Roman"/>
      <w:kern w:val="2"/>
      <w:sz w:val="21"/>
      <w:szCs w:val="20"/>
    </w:rPr>
  </w:style>
  <w:style w:type="paragraph" w:customStyle="1" w:styleId="MY">
    <w:name w:val="MY报告正文"/>
    <w:autoRedefine/>
    <w:qFormat/>
    <w:rsid w:val="00097FF1"/>
    <w:pPr>
      <w:widowControl w:val="0"/>
      <w:adjustRightInd w:val="0"/>
      <w:snapToGrid w:val="0"/>
      <w:spacing w:line="300" w:lineRule="auto"/>
      <w:ind w:firstLineChars="200" w:firstLine="200"/>
    </w:pPr>
    <w:rPr>
      <w:rFonts w:ascii="宋体"/>
      <w:kern w:val="2"/>
      <w:sz w:val="28"/>
      <w:szCs w:val="28"/>
    </w:rPr>
  </w:style>
  <w:style w:type="character" w:customStyle="1" w:styleId="1Char">
    <w:name w:val="样式1 Char"/>
    <w:link w:val="12"/>
    <w:qFormat/>
    <w:locked/>
    <w:rsid w:val="00097FF1"/>
    <w:rPr>
      <w:rFonts w:ascii="宋体" w:hAnsi="宋体"/>
      <w:kern w:val="2"/>
      <w:sz w:val="24"/>
      <w:lang w:val="fr-FR"/>
    </w:rPr>
  </w:style>
  <w:style w:type="paragraph" w:customStyle="1" w:styleId="12">
    <w:name w:val="样式1"/>
    <w:basedOn w:val="3"/>
    <w:link w:val="1Char"/>
    <w:qFormat/>
    <w:rsid w:val="00097FF1"/>
    <w:pPr>
      <w:keepLines w:val="0"/>
      <w:snapToGrid w:val="0"/>
      <w:spacing w:before="0" w:after="0" w:line="360" w:lineRule="exact"/>
      <w:jc w:val="center"/>
      <w:outlineLvl w:val="9"/>
    </w:pPr>
    <w:rPr>
      <w:rFonts w:ascii="宋体" w:hAnsi="宋体"/>
      <w:b w:val="0"/>
      <w:bCs w:val="0"/>
      <w:sz w:val="24"/>
      <w:szCs w:val="20"/>
      <w:lang w:val="fr-FR"/>
    </w:rPr>
  </w:style>
  <w:style w:type="paragraph" w:customStyle="1" w:styleId="af4">
    <w:name w:val="表头"/>
    <w:basedOn w:val="a"/>
    <w:next w:val="a"/>
    <w:qFormat/>
    <w:rsid w:val="00097FF1"/>
    <w:pPr>
      <w:widowControl w:val="0"/>
      <w:tabs>
        <w:tab w:val="left" w:pos="5450"/>
      </w:tabs>
      <w:adjustRightInd w:val="0"/>
      <w:snapToGrid w:val="0"/>
      <w:spacing w:line="360" w:lineRule="auto"/>
      <w:ind w:firstLineChars="200" w:firstLine="200"/>
      <w:jc w:val="center"/>
    </w:pPr>
    <w:rPr>
      <w:rFonts w:cs="Times New Roman"/>
      <w:bCs/>
      <w:i/>
      <w:szCs w:val="20"/>
    </w:rPr>
  </w:style>
  <w:style w:type="paragraph" w:customStyle="1" w:styleId="CharChar3CharChar">
    <w:name w:val="Char Char3 Char Char"/>
    <w:basedOn w:val="a"/>
    <w:semiHidden/>
    <w:qFormat/>
    <w:rsid w:val="00097FF1"/>
    <w:pPr>
      <w:spacing w:line="360" w:lineRule="auto"/>
      <w:ind w:firstLineChars="200" w:firstLine="600"/>
    </w:pPr>
  </w:style>
  <w:style w:type="character" w:customStyle="1" w:styleId="dz1">
    <w:name w:val="dz1"/>
    <w:basedOn w:val="a0"/>
    <w:qFormat/>
    <w:rsid w:val="00097FF1"/>
    <w:rPr>
      <w:rFonts w:ascii="Geneva" w:hAnsi="Geneva" w:hint="default"/>
      <w:sz w:val="20"/>
      <w:szCs w:val="20"/>
    </w:rPr>
  </w:style>
  <w:style w:type="paragraph" w:customStyle="1" w:styleId="CharCharCharChar">
    <w:name w:val="Char Char Char Char"/>
    <w:basedOn w:val="a"/>
    <w:qFormat/>
    <w:rsid w:val="00097FF1"/>
    <w:pPr>
      <w:widowControl w:val="0"/>
      <w:snapToGrid w:val="0"/>
      <w:spacing w:line="360" w:lineRule="auto"/>
      <w:ind w:firstLineChars="200" w:firstLine="200"/>
      <w:jc w:val="both"/>
    </w:pPr>
    <w:rPr>
      <w:rFonts w:ascii="Times New Roman" w:hAnsi="Times New Roman" w:cs="Times New Roman"/>
      <w:kern w:val="2"/>
      <w:sz w:val="21"/>
      <w:szCs w:val="20"/>
    </w:rPr>
  </w:style>
  <w:style w:type="paragraph" w:customStyle="1" w:styleId="01">
    <w:name w:val="正文01"/>
    <w:basedOn w:val="a"/>
    <w:qFormat/>
    <w:rsid w:val="00097FF1"/>
    <w:pPr>
      <w:widowControl w:val="0"/>
      <w:spacing w:before="60" w:line="460" w:lineRule="exact"/>
      <w:jc w:val="both"/>
    </w:pPr>
    <w:rPr>
      <w:rFonts w:cs="Times New Roman"/>
    </w:rPr>
  </w:style>
  <w:style w:type="paragraph" w:customStyle="1" w:styleId="li">
    <w:name w:val="li_正文"/>
    <w:basedOn w:val="a"/>
    <w:qFormat/>
    <w:rsid w:val="00097FF1"/>
    <w:pPr>
      <w:widowControl w:val="0"/>
      <w:spacing w:line="360" w:lineRule="auto"/>
      <w:ind w:firstLineChars="200" w:firstLine="200"/>
      <w:jc w:val="both"/>
    </w:pPr>
    <w:rPr>
      <w:rFonts w:ascii="Times New Roman" w:hAnsi="Times New Roman" w:cs="Times New Roman"/>
      <w:kern w:val="2"/>
      <w:sz w:val="28"/>
      <w:szCs w:val="28"/>
    </w:rPr>
  </w:style>
  <w:style w:type="character" w:customStyle="1" w:styleId="Char3">
    <w:name w:val="纯文本 Char"/>
    <w:basedOn w:val="a0"/>
    <w:link w:val="a7"/>
    <w:uiPriority w:val="99"/>
    <w:qFormat/>
    <w:rsid w:val="00097FF1"/>
    <w:rPr>
      <w:rFonts w:ascii="宋体" w:hAnsi="Courier New"/>
      <w:kern w:val="2"/>
      <w:sz w:val="28"/>
      <w:szCs w:val="21"/>
    </w:rPr>
  </w:style>
  <w:style w:type="character" w:customStyle="1" w:styleId="Char0">
    <w:name w:val="批注文字 Char"/>
    <w:basedOn w:val="a0"/>
    <w:link w:val="a4"/>
    <w:uiPriority w:val="99"/>
    <w:qFormat/>
    <w:rsid w:val="00097FF1"/>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59"/>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4CB93-1230-470C-BEA6-215A488E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619</Characters>
  <Application>Microsoft Office Word</Application>
  <DocSecurity>0</DocSecurity>
  <Lines>5</Lines>
  <Paragraphs>6</Paragraphs>
  <ScaleCrop>false</ScaleCrop>
  <Company>Sky123.Org</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空港环保局</cp:lastModifiedBy>
  <cp:revision>5</cp:revision>
  <cp:lastPrinted>2025-05-27T01:12:00Z</cp:lastPrinted>
  <dcterms:created xsi:type="dcterms:W3CDTF">2025-05-27T01:06:00Z</dcterms:created>
  <dcterms:modified xsi:type="dcterms:W3CDTF">2025-06-06T01:44:00Z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34EB3C6AB6944C2EBDBCD83BB870E58E</vt:lpwstr>
  </property>
  <property fmtid="{D5CDD505-2E9C-101B-9397-08002B2CF9AE}" pid="4" name="KSOTemplateDocerSaveRecord">
    <vt:lpwstr>eyJoZGlkIjoiMTg3Yzk5M2ZlNWY1ODQwZTEyMDQ0YzQxMjhiMjc5ZWMiLCJ1c2VySWQiOiIyMjQ3MDkwODkifQ==</vt:lpwstr>
  </property>
</Properties>
</file>