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73291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04"/>
        <w:jc w:val="center"/>
        <w:textAlignment w:val="auto"/>
        <w:rPr>
          <w:rFonts w:hint="default" w:ascii="Times New Roman" w:hAnsi="Times New Roman" w:eastAsia="仿宋_GB2312" w:cs="Times New Roman"/>
          <w:b w:val="0"/>
          <w:bCs w:val="0"/>
          <w:i w:val="0"/>
          <w:iCs w:val="0"/>
          <w:caps w:val="0"/>
          <w:color w:val="666666"/>
          <w:spacing w:val="0"/>
          <w:sz w:val="32"/>
          <w:szCs w:val="32"/>
          <w:shd w:val="clear" w:fill="FFFFFF"/>
          <w:lang w:val="en-US" w:eastAsia="zh-CN"/>
        </w:rPr>
      </w:pPr>
      <w:r>
        <w:rPr>
          <w:rStyle w:val="11"/>
          <w:rFonts w:hint="default" w:ascii="Times New Roman" w:hAnsi="Times New Roman" w:eastAsia="方正小标宋_GBK" w:cs="Times New Roman"/>
          <w:color w:val="auto"/>
          <w:kern w:val="21"/>
          <w:szCs w:val="24"/>
          <w:lang w:val="en-US" w:eastAsia="zh-CN" w:bidi="ar-SA"/>
        </w:rPr>
        <w:t>云南滇中新区直管区农村宅基地建房管理实施细则（试行）</w:t>
      </w:r>
    </w:p>
    <w:p w14:paraId="51BE3EBA">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w:t>
      </w:r>
      <w:r>
        <w:rPr>
          <w:rFonts w:hint="eastAsia" w:ascii="Times New Roman" w:hAnsi="Times New Roman" w:eastAsia="方正楷体_GBK" w:cs="Times New Roman"/>
          <w:sz w:val="32"/>
          <w:szCs w:val="32"/>
          <w:lang w:val="en-US" w:eastAsia="zh-CN"/>
        </w:rPr>
        <w:t>修改</w:t>
      </w:r>
      <w:r>
        <w:rPr>
          <w:rFonts w:hint="default" w:ascii="Times New Roman" w:hAnsi="Times New Roman" w:eastAsia="方正楷体_GBK" w:cs="Times New Roman"/>
          <w:sz w:val="32"/>
          <w:szCs w:val="32"/>
          <w:lang w:val="en-US" w:eastAsia="zh-CN"/>
        </w:rPr>
        <w:t>稿）</w:t>
      </w:r>
    </w:p>
    <w:p w14:paraId="0C6BEE40">
      <w:pPr>
        <w:keepNext w:val="0"/>
        <w:keepLines w:val="0"/>
        <w:pageBreakBefore w:val="0"/>
        <w:widowControl w:val="0"/>
        <w:numPr>
          <w:ilvl w:val="0"/>
          <w:numId w:val="0"/>
        </w:numPr>
        <w:kinsoku/>
        <w:wordWrap/>
        <w:overflowPunct w:val="0"/>
        <w:topLinePunct w:val="0"/>
        <w:autoSpaceDE/>
        <w:autoSpaceDN/>
        <w:bidi w:val="0"/>
        <w:adjustRightInd/>
        <w:snapToGrid/>
        <w:spacing w:line="554" w:lineRule="exact"/>
        <w:ind w:firstLine="640" w:firstLineChars="200"/>
        <w:jc w:val="center"/>
        <w:textAlignment w:val="auto"/>
        <w:rPr>
          <w:rFonts w:hint="default" w:ascii="Times New Roman" w:hAnsi="Times New Roman" w:eastAsia="方正黑体_GBK" w:cs="Times New Roman"/>
          <w:color w:val="auto"/>
          <w:kern w:val="21"/>
          <w:sz w:val="32"/>
          <w:szCs w:val="32"/>
          <w:lang w:val="en-US" w:eastAsia="zh-CN"/>
        </w:rPr>
      </w:pPr>
    </w:p>
    <w:p w14:paraId="4F3344E6">
      <w:pPr>
        <w:keepNext w:val="0"/>
        <w:keepLines w:val="0"/>
        <w:pageBreakBefore w:val="0"/>
        <w:widowControl w:val="0"/>
        <w:numPr>
          <w:ilvl w:val="0"/>
          <w:numId w:val="0"/>
        </w:numPr>
        <w:kinsoku/>
        <w:wordWrap/>
        <w:overflowPunct w:val="0"/>
        <w:topLinePunct w:val="0"/>
        <w:autoSpaceDE/>
        <w:autoSpaceDN/>
        <w:bidi w:val="0"/>
        <w:adjustRightInd/>
        <w:snapToGrid/>
        <w:spacing w:line="554" w:lineRule="exact"/>
        <w:jc w:val="center"/>
        <w:textAlignment w:val="auto"/>
        <w:rPr>
          <w:rFonts w:hint="default" w:ascii="Times New Roman" w:hAnsi="Times New Roman" w:eastAsia="方正黑体_GBK" w:cs="Times New Roman"/>
          <w:color w:val="auto"/>
          <w:kern w:val="21"/>
          <w:sz w:val="32"/>
          <w:szCs w:val="32"/>
          <w:lang w:val="en-US" w:eastAsia="zh-CN"/>
        </w:rPr>
      </w:pPr>
      <w:r>
        <w:rPr>
          <w:rFonts w:hint="default" w:ascii="Times New Roman" w:hAnsi="Times New Roman" w:eastAsia="方正黑体_GBK" w:cs="Times New Roman"/>
          <w:color w:val="auto"/>
          <w:kern w:val="21"/>
          <w:sz w:val="32"/>
          <w:szCs w:val="32"/>
          <w:lang w:val="en-US" w:eastAsia="zh-CN"/>
        </w:rPr>
        <w:t>第一章 总 则</w:t>
      </w:r>
    </w:p>
    <w:p w14:paraId="756D174B">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Times New Roman" w:hAnsi="Times New Roman" w:eastAsia="方正仿宋_GBK" w:cs="Times New Roman"/>
          <w:color w:val="auto"/>
          <w:kern w:val="21"/>
          <w:sz w:val="32"/>
          <w:szCs w:val="32"/>
          <w:highlight w:val="none"/>
          <w:lang w:val="en-US" w:eastAsia="zh-CN" w:bidi="ar-SA"/>
        </w:rPr>
      </w:pPr>
      <w:r>
        <w:rPr>
          <w:rFonts w:hint="eastAsia" w:ascii="方正黑体_GBK" w:hAnsi="方正黑体_GBK" w:eastAsia="方正黑体_GBK" w:cs="方正黑体_GBK"/>
          <w:color w:val="auto"/>
          <w:kern w:val="21"/>
          <w:sz w:val="32"/>
          <w:szCs w:val="32"/>
          <w:highlight w:val="none"/>
          <w:lang w:val="en-US" w:eastAsia="zh-CN" w:bidi="ar-SA"/>
        </w:rPr>
        <w:t>第一条</w:t>
      </w:r>
      <w:r>
        <w:rPr>
          <w:rFonts w:hint="default" w:ascii="Times New Roman" w:hAnsi="Times New Roman" w:eastAsia="方正仿宋_GBK" w:cs="Times New Roman"/>
          <w:color w:val="auto"/>
          <w:kern w:val="21"/>
          <w:sz w:val="32"/>
          <w:szCs w:val="32"/>
          <w:highlight w:val="none"/>
          <w:lang w:val="en-US" w:eastAsia="zh-CN" w:bidi="ar-SA"/>
        </w:rPr>
        <w:t xml:space="preserve"> 为进一步规范农村宅基地管理，促进宅基地节约集约、合理有序利用，严格保护耕地，尤其是永久基本农田，保障农村村民宅基地资格权和使用权，切实维护农民建房合法权益。根据《中华人民共和国土地管理法》、《中华人民共和国城乡规划法》、《中华人民共和国村民委员会组织法》、《中华人民共和国土地管理法实施条例》、《云南省土地管理条例》、《云南省人民政府办公厅关于全面加强农村宅基地建房管理的通知》（云政办函〔2022〕51号）、《昆明市农村村民住宅建设管理办法》（昆明市人民政府令160号）、《中共昆明市委农村工作领导小组办公室关于进一步健全完善农村宅基地联审联管工作机制的通知》（昆农办发〔2021〕1号）、《昆明市农业农村局 昆明市自然资源和规划局 昆明市住房和城乡建设局关于贯彻落实云南省全面加强农村宅基地建房管理有关事项的通知》（昆农通〔2023〕8号）等有关规定，结合新区直管区实际，制定本实施细则。</w:t>
      </w:r>
    </w:p>
    <w:p w14:paraId="146921BF">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Times New Roman" w:hAnsi="Times New Roman" w:eastAsia="方正仿宋_GBK" w:cs="Times New Roman"/>
          <w:color w:val="auto"/>
          <w:kern w:val="21"/>
          <w:sz w:val="32"/>
          <w:szCs w:val="32"/>
          <w:highlight w:val="none"/>
          <w:lang w:val="en-US" w:eastAsia="zh-CN" w:bidi="ar-SA"/>
        </w:rPr>
      </w:pPr>
      <w:r>
        <w:rPr>
          <w:rFonts w:hint="default" w:ascii="方正黑体_GBK" w:hAnsi="方正黑体_GBK" w:eastAsia="方正黑体_GBK" w:cs="方正黑体_GBK"/>
          <w:color w:val="auto"/>
          <w:kern w:val="21"/>
          <w:sz w:val="32"/>
          <w:szCs w:val="32"/>
          <w:highlight w:val="none"/>
          <w:lang w:val="en-US" w:eastAsia="zh-CN" w:bidi="ar-SA"/>
        </w:rPr>
        <w:t>第二条</w:t>
      </w:r>
      <w:r>
        <w:rPr>
          <w:rFonts w:hint="default" w:ascii="Times New Roman" w:hAnsi="Times New Roman" w:eastAsia="方正仿宋_GBK" w:cs="Times New Roman"/>
          <w:color w:val="auto"/>
          <w:kern w:val="21"/>
          <w:sz w:val="32"/>
          <w:szCs w:val="32"/>
          <w:highlight w:val="none"/>
          <w:lang w:val="en-US" w:eastAsia="zh-CN" w:bidi="ar-SA"/>
        </w:rPr>
        <w:t xml:space="preserve"> 在大板桥、长水、小哨街道办事处行政区域内集体建设用地上新建、重建、改建、扩建农村村民住宅及其监督管理，适用本实施细则。</w:t>
      </w:r>
    </w:p>
    <w:p w14:paraId="58467F06">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Times New Roman" w:hAnsi="Times New Roman" w:eastAsia="方正仿宋_GBK" w:cs="Times New Roman"/>
          <w:color w:val="auto"/>
          <w:kern w:val="21"/>
          <w:sz w:val="32"/>
          <w:szCs w:val="32"/>
          <w:highlight w:val="none"/>
          <w:lang w:val="en-US" w:eastAsia="zh-CN" w:bidi="ar-SA"/>
        </w:rPr>
      </w:pPr>
      <w:r>
        <w:rPr>
          <w:rFonts w:hint="default" w:ascii="方正黑体_GBK" w:hAnsi="方正黑体_GBK" w:eastAsia="方正黑体_GBK" w:cs="方正黑体_GBK"/>
          <w:color w:val="auto"/>
          <w:kern w:val="21"/>
          <w:sz w:val="32"/>
          <w:szCs w:val="32"/>
          <w:highlight w:val="none"/>
          <w:lang w:val="en-US" w:eastAsia="zh-CN" w:bidi="ar-SA"/>
        </w:rPr>
        <w:t>第三条</w:t>
      </w:r>
      <w:r>
        <w:rPr>
          <w:rFonts w:hint="default" w:ascii="Times New Roman" w:hAnsi="Times New Roman" w:eastAsia="方正仿宋_GBK" w:cs="Times New Roman"/>
          <w:color w:val="auto"/>
          <w:kern w:val="21"/>
          <w:sz w:val="32"/>
          <w:szCs w:val="32"/>
          <w:highlight w:val="none"/>
          <w:lang w:val="en-US" w:eastAsia="zh-CN" w:bidi="ar-SA"/>
        </w:rPr>
        <w:t xml:space="preserve"> 本实施细则所称农村宅基地（以下简称为</w:t>
      </w:r>
      <w:r>
        <w:rPr>
          <w:rFonts w:hint="eastAsia" w:ascii="Times New Roman" w:hAnsi="Times New Roman" w:eastAsia="方正仿宋_GBK" w:cs="Times New Roman"/>
          <w:color w:val="auto"/>
          <w:kern w:val="21"/>
          <w:sz w:val="32"/>
          <w:szCs w:val="32"/>
          <w:highlight w:val="none"/>
          <w:lang w:val="en-US" w:eastAsia="zh-CN" w:bidi="ar-SA"/>
        </w:rPr>
        <w:t>“</w:t>
      </w:r>
      <w:r>
        <w:rPr>
          <w:rFonts w:hint="default" w:ascii="Times New Roman" w:hAnsi="Times New Roman" w:eastAsia="方正仿宋_GBK" w:cs="Times New Roman"/>
          <w:color w:val="auto"/>
          <w:kern w:val="21"/>
          <w:sz w:val="32"/>
          <w:szCs w:val="32"/>
          <w:highlight w:val="none"/>
          <w:lang w:val="en-US" w:eastAsia="zh-CN" w:bidi="ar-SA"/>
        </w:rPr>
        <w:t>宅基地</w:t>
      </w:r>
      <w:r>
        <w:rPr>
          <w:rFonts w:hint="eastAsia" w:ascii="Times New Roman" w:hAnsi="Times New Roman" w:eastAsia="方正仿宋_GBK" w:cs="Times New Roman"/>
          <w:color w:val="auto"/>
          <w:kern w:val="21"/>
          <w:sz w:val="32"/>
          <w:szCs w:val="32"/>
          <w:highlight w:val="none"/>
          <w:lang w:val="en-US" w:eastAsia="zh-CN" w:bidi="ar-SA"/>
        </w:rPr>
        <w:t>”</w:t>
      </w:r>
      <w:r>
        <w:rPr>
          <w:rFonts w:hint="default" w:ascii="Times New Roman" w:hAnsi="Times New Roman" w:eastAsia="方正仿宋_GBK" w:cs="Times New Roman"/>
          <w:color w:val="auto"/>
          <w:kern w:val="21"/>
          <w:sz w:val="32"/>
          <w:szCs w:val="32"/>
          <w:highlight w:val="none"/>
          <w:lang w:val="en-US" w:eastAsia="zh-CN" w:bidi="ar-SA"/>
        </w:rPr>
        <w:t>）建房，是指农村集体经济组织成员按照</w:t>
      </w:r>
      <w:r>
        <w:rPr>
          <w:rFonts w:hint="eastAsia" w:ascii="Times New Roman" w:hAnsi="Times New Roman" w:eastAsia="方正仿宋_GBK" w:cs="Times New Roman"/>
          <w:color w:val="auto"/>
          <w:kern w:val="21"/>
          <w:sz w:val="32"/>
          <w:szCs w:val="32"/>
          <w:highlight w:val="none"/>
          <w:lang w:val="en-US" w:eastAsia="zh-CN" w:bidi="ar-SA"/>
        </w:rPr>
        <w:t>“</w:t>
      </w:r>
      <w:r>
        <w:rPr>
          <w:rFonts w:hint="default" w:ascii="Times New Roman" w:hAnsi="Times New Roman" w:eastAsia="方正仿宋_GBK" w:cs="Times New Roman"/>
          <w:color w:val="auto"/>
          <w:kern w:val="21"/>
          <w:sz w:val="32"/>
          <w:szCs w:val="32"/>
          <w:highlight w:val="none"/>
          <w:lang w:val="en-US" w:eastAsia="zh-CN" w:bidi="ar-SA"/>
        </w:rPr>
        <w:t>农户提交申请、村组审查公示、街道审核审批、新区部门备案</w:t>
      </w:r>
      <w:r>
        <w:rPr>
          <w:rFonts w:hint="eastAsia" w:ascii="Times New Roman" w:hAnsi="Times New Roman" w:eastAsia="方正仿宋_GBK" w:cs="Times New Roman"/>
          <w:color w:val="auto"/>
          <w:kern w:val="21"/>
          <w:sz w:val="32"/>
          <w:szCs w:val="32"/>
          <w:highlight w:val="none"/>
          <w:lang w:val="en-US" w:eastAsia="zh-CN" w:bidi="ar-SA"/>
        </w:rPr>
        <w:t>”</w:t>
      </w:r>
      <w:r>
        <w:rPr>
          <w:rFonts w:hint="default" w:ascii="Times New Roman" w:hAnsi="Times New Roman" w:eastAsia="方正仿宋_GBK" w:cs="Times New Roman"/>
          <w:color w:val="auto"/>
          <w:kern w:val="21"/>
          <w:sz w:val="32"/>
          <w:szCs w:val="32"/>
          <w:highlight w:val="none"/>
          <w:lang w:val="en-US" w:eastAsia="zh-CN" w:bidi="ar-SA"/>
        </w:rPr>
        <w:t>的程序，在集体建设用地上进行新建、重建、改建、扩建农村家庭住宅（包括住房、附属用房和庭院等）等行为。未经审批的不得认定为宅基地。</w:t>
      </w:r>
    </w:p>
    <w:p w14:paraId="0F76E4AF">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Times New Roman" w:hAnsi="Times New Roman" w:eastAsia="方正仿宋_GBK" w:cs="Times New Roman"/>
          <w:color w:val="auto"/>
          <w:kern w:val="21"/>
          <w:sz w:val="32"/>
          <w:szCs w:val="32"/>
          <w:highlight w:val="none"/>
          <w:lang w:val="en-US" w:eastAsia="zh-CN" w:bidi="ar-SA"/>
        </w:rPr>
      </w:pPr>
      <w:r>
        <w:rPr>
          <w:rFonts w:hint="default" w:ascii="方正黑体_GBK" w:hAnsi="方正黑体_GBK" w:eastAsia="方正黑体_GBK" w:cs="方正黑体_GBK"/>
          <w:color w:val="auto"/>
          <w:kern w:val="21"/>
          <w:sz w:val="32"/>
          <w:szCs w:val="32"/>
          <w:highlight w:val="none"/>
          <w:lang w:val="en-US" w:eastAsia="zh-CN" w:bidi="ar-SA"/>
        </w:rPr>
        <w:t>第四条</w:t>
      </w:r>
      <w:r>
        <w:rPr>
          <w:rFonts w:hint="default" w:ascii="Times New Roman" w:hAnsi="Times New Roman" w:eastAsia="方正仿宋_GBK" w:cs="Times New Roman"/>
          <w:color w:val="auto"/>
          <w:kern w:val="21"/>
          <w:sz w:val="32"/>
          <w:szCs w:val="32"/>
          <w:highlight w:val="none"/>
          <w:lang w:val="en-US" w:eastAsia="zh-CN" w:bidi="ar-SA"/>
        </w:rPr>
        <w:t xml:space="preserve"> 宅基地管理要坚持政府依法行政、村集体民主管理，主体明确、权责清晰、机制健全，程序规范、监管严格，坚持土地公有制性质不改变、耕地红线不突破、农民利益不受损三条底线。</w:t>
      </w:r>
    </w:p>
    <w:p w14:paraId="20AE4CB7">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Times New Roman" w:hAnsi="Times New Roman" w:eastAsia="方正仿宋_GBK" w:cs="Times New Roman"/>
          <w:color w:val="auto"/>
          <w:kern w:val="21"/>
          <w:sz w:val="32"/>
          <w:szCs w:val="32"/>
          <w:highlight w:val="none"/>
          <w:lang w:val="en-US" w:eastAsia="zh-CN" w:bidi="ar-SA"/>
        </w:rPr>
      </w:pPr>
      <w:r>
        <w:rPr>
          <w:rFonts w:hint="default" w:ascii="方正黑体_GBK" w:hAnsi="方正黑体_GBK" w:eastAsia="方正黑体_GBK" w:cs="方正黑体_GBK"/>
          <w:color w:val="auto"/>
          <w:kern w:val="21"/>
          <w:sz w:val="32"/>
          <w:szCs w:val="32"/>
          <w:highlight w:val="none"/>
          <w:lang w:val="en-US" w:eastAsia="zh-CN" w:bidi="ar-SA"/>
        </w:rPr>
        <w:t>第五条</w:t>
      </w:r>
      <w:r>
        <w:rPr>
          <w:rFonts w:hint="default" w:ascii="Times New Roman" w:hAnsi="Times New Roman" w:eastAsia="方正仿宋_GBK" w:cs="Times New Roman"/>
          <w:color w:val="auto"/>
          <w:kern w:val="21"/>
          <w:sz w:val="32"/>
          <w:szCs w:val="32"/>
          <w:highlight w:val="none"/>
          <w:lang w:val="en-US" w:eastAsia="zh-CN" w:bidi="ar-SA"/>
        </w:rPr>
        <w:t xml:space="preserve"> 宅基地实行</w:t>
      </w:r>
      <w:r>
        <w:rPr>
          <w:rFonts w:hint="eastAsia" w:ascii="Times New Roman" w:hAnsi="Times New Roman" w:eastAsia="方正仿宋_GBK" w:cs="Times New Roman"/>
          <w:color w:val="auto"/>
          <w:kern w:val="21"/>
          <w:sz w:val="32"/>
          <w:szCs w:val="32"/>
          <w:highlight w:val="none"/>
          <w:lang w:val="en-US" w:eastAsia="zh-CN" w:bidi="ar-SA"/>
        </w:rPr>
        <w:t>“</w:t>
      </w:r>
      <w:r>
        <w:rPr>
          <w:rFonts w:hint="default" w:ascii="Times New Roman" w:hAnsi="Times New Roman" w:eastAsia="方正仿宋_GBK" w:cs="Times New Roman"/>
          <w:color w:val="auto"/>
          <w:kern w:val="21"/>
          <w:sz w:val="32"/>
          <w:szCs w:val="32"/>
          <w:highlight w:val="none"/>
          <w:lang w:val="en-US" w:eastAsia="zh-CN" w:bidi="ar-SA"/>
        </w:rPr>
        <w:t>集体所有，成员使用；一户一宅，限定面积；无偿取得，长期占有；规划管控，内部流转</w:t>
      </w:r>
      <w:r>
        <w:rPr>
          <w:rFonts w:hint="eastAsia" w:ascii="Times New Roman" w:hAnsi="Times New Roman" w:eastAsia="方正仿宋_GBK" w:cs="Times New Roman"/>
          <w:color w:val="auto"/>
          <w:kern w:val="21"/>
          <w:sz w:val="32"/>
          <w:szCs w:val="32"/>
          <w:highlight w:val="none"/>
          <w:lang w:val="en-US" w:eastAsia="zh-CN" w:bidi="ar-SA"/>
        </w:rPr>
        <w:t>”</w:t>
      </w:r>
      <w:r>
        <w:rPr>
          <w:rFonts w:hint="default" w:ascii="Times New Roman" w:hAnsi="Times New Roman" w:eastAsia="方正仿宋_GBK" w:cs="Times New Roman"/>
          <w:color w:val="auto"/>
          <w:kern w:val="21"/>
          <w:sz w:val="32"/>
          <w:szCs w:val="32"/>
          <w:highlight w:val="none"/>
          <w:lang w:val="en-US" w:eastAsia="zh-CN" w:bidi="ar-SA"/>
        </w:rPr>
        <w:t>的基本政策。依法取得的宅基地、宅基地上的住宅及其附属设施受法律保护。农村村民出卖、出租、</w:t>
      </w:r>
      <w:r>
        <w:rPr>
          <w:rFonts w:hint="eastAsia" w:ascii="Times New Roman" w:hAnsi="Times New Roman" w:eastAsia="方正仿宋_GBK" w:cs="Times New Roman"/>
          <w:color w:val="auto"/>
          <w:kern w:val="21"/>
          <w:sz w:val="32"/>
          <w:szCs w:val="32"/>
          <w:highlight w:val="none"/>
          <w:lang w:val="en-US" w:eastAsia="zh-CN" w:bidi="ar-SA"/>
        </w:rPr>
        <w:t>赠予</w:t>
      </w:r>
      <w:r>
        <w:rPr>
          <w:rFonts w:hint="default" w:ascii="Times New Roman" w:hAnsi="Times New Roman" w:eastAsia="方正仿宋_GBK" w:cs="Times New Roman"/>
          <w:color w:val="auto"/>
          <w:kern w:val="21"/>
          <w:sz w:val="32"/>
          <w:szCs w:val="32"/>
          <w:highlight w:val="none"/>
          <w:lang w:val="en-US" w:eastAsia="zh-CN" w:bidi="ar-SA"/>
        </w:rPr>
        <w:t>住宅后，再申请宅基地的，不予批准。</w:t>
      </w:r>
      <w:r>
        <w:rPr>
          <w:rFonts w:hint="eastAsia" w:ascii="Times New Roman" w:hAnsi="Times New Roman" w:eastAsia="方正仿宋_GBK" w:cs="Times New Roman"/>
          <w:color w:val="auto"/>
          <w:kern w:val="21"/>
          <w:sz w:val="32"/>
          <w:szCs w:val="32"/>
          <w:highlight w:val="none"/>
          <w:lang w:val="en-US" w:eastAsia="zh-CN" w:bidi="ar-SA"/>
        </w:rPr>
        <w:t>未完成现有宅基地调查的不得申请新宅基地。</w:t>
      </w:r>
      <w:r>
        <w:rPr>
          <w:rFonts w:hint="default" w:ascii="Times New Roman" w:hAnsi="Times New Roman" w:eastAsia="方正仿宋_GBK" w:cs="Times New Roman"/>
          <w:color w:val="auto"/>
          <w:kern w:val="21"/>
          <w:sz w:val="32"/>
          <w:szCs w:val="32"/>
          <w:highlight w:val="none"/>
          <w:lang w:val="en-US" w:eastAsia="zh-CN" w:bidi="ar-SA"/>
        </w:rPr>
        <w:t>农村宅基地权益男女平等。任何组织和个人不得以未婚、结婚、离婚、丧偶等为由，侵害女性村民的宅基地相关权益。</w:t>
      </w:r>
    </w:p>
    <w:p w14:paraId="55B869DA">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Times New Roman" w:hAnsi="Times New Roman" w:eastAsia="方正仿宋_GBK" w:cs="Times New Roman"/>
          <w:color w:val="auto"/>
          <w:kern w:val="21"/>
          <w:sz w:val="32"/>
          <w:szCs w:val="32"/>
          <w:highlight w:val="none"/>
          <w:lang w:val="en-US" w:eastAsia="zh-CN" w:bidi="ar-SA"/>
        </w:rPr>
      </w:pPr>
      <w:r>
        <w:rPr>
          <w:rFonts w:hint="default" w:ascii="方正黑体_GBK" w:hAnsi="方正黑体_GBK" w:eastAsia="方正黑体_GBK" w:cs="方正黑体_GBK"/>
          <w:color w:val="auto"/>
          <w:kern w:val="21"/>
          <w:sz w:val="32"/>
          <w:szCs w:val="32"/>
          <w:highlight w:val="none"/>
          <w:lang w:val="en-US" w:eastAsia="zh-CN" w:bidi="ar-SA"/>
        </w:rPr>
        <w:t>第六条</w:t>
      </w:r>
      <w:r>
        <w:rPr>
          <w:rFonts w:hint="default" w:ascii="Times New Roman" w:hAnsi="Times New Roman" w:eastAsia="方正仿宋_GBK" w:cs="Times New Roman"/>
          <w:color w:val="auto"/>
          <w:kern w:val="21"/>
          <w:sz w:val="32"/>
          <w:szCs w:val="32"/>
          <w:highlight w:val="none"/>
          <w:lang w:val="en-US" w:eastAsia="zh-CN" w:bidi="ar-SA"/>
        </w:rPr>
        <w:t xml:space="preserve"> 宅基地建房遵循规划先行、先批后建、一户一宅、建新拆旧、生态环保、风貌协调的原则。</w:t>
      </w:r>
    </w:p>
    <w:p w14:paraId="73384423">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Times New Roman" w:hAnsi="Times New Roman" w:eastAsia="方正仿宋_GBK" w:cs="Times New Roman"/>
          <w:color w:val="auto"/>
          <w:kern w:val="21"/>
          <w:sz w:val="32"/>
          <w:szCs w:val="32"/>
          <w:highlight w:val="none"/>
          <w:lang w:val="en-US" w:eastAsia="zh-CN" w:bidi="ar-SA"/>
        </w:rPr>
      </w:pPr>
      <w:r>
        <w:rPr>
          <w:rFonts w:hint="default" w:ascii="Times New Roman" w:hAnsi="Times New Roman" w:eastAsia="方正仿宋_GBK" w:cs="Times New Roman"/>
          <w:color w:val="auto"/>
          <w:kern w:val="21"/>
          <w:sz w:val="32"/>
          <w:szCs w:val="32"/>
          <w:highlight w:val="none"/>
          <w:lang w:val="en-US" w:eastAsia="zh-CN" w:bidi="ar-SA"/>
        </w:rPr>
        <w:t>宅基地建房应当尊重当地群众生产、生活习惯，注重乡村自然和历史文化遗产保护，体现地域特色，按照安全、经济、适用、美观的要求，注重建筑质量，完善配套设施，落实生态环保和节能要求。</w:t>
      </w:r>
    </w:p>
    <w:p w14:paraId="637BF70F">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60" w:lineRule="exact"/>
        <w:ind w:right="0" w:firstLine="640" w:firstLineChars="200"/>
        <w:jc w:val="center"/>
        <w:textAlignment w:val="auto"/>
        <w:rPr>
          <w:rFonts w:hint="default" w:ascii="方正黑体_GBK" w:hAnsi="方正黑体_GBK" w:eastAsia="方正黑体_GBK" w:cs="方正黑体_GBK"/>
          <w:color w:val="auto"/>
          <w:kern w:val="21"/>
          <w:sz w:val="32"/>
          <w:szCs w:val="32"/>
          <w:highlight w:val="none"/>
          <w:lang w:val="en-US" w:eastAsia="zh-CN" w:bidi="ar-SA"/>
        </w:rPr>
      </w:pPr>
    </w:p>
    <w:p w14:paraId="3A876679">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60" w:lineRule="exact"/>
        <w:ind w:right="0" w:firstLine="640" w:firstLineChars="200"/>
        <w:jc w:val="center"/>
        <w:textAlignment w:val="auto"/>
        <w:rPr>
          <w:rFonts w:hint="default" w:ascii="方正黑体_GBK" w:hAnsi="方正黑体_GBK" w:eastAsia="方正黑体_GBK" w:cs="方正黑体_GBK"/>
          <w:color w:val="auto"/>
          <w:kern w:val="21"/>
          <w:sz w:val="32"/>
          <w:szCs w:val="32"/>
          <w:highlight w:val="none"/>
          <w:lang w:val="en-US" w:eastAsia="zh-CN" w:bidi="ar-SA"/>
        </w:rPr>
      </w:pPr>
      <w:r>
        <w:rPr>
          <w:rFonts w:hint="default" w:ascii="方正黑体_GBK" w:hAnsi="方正黑体_GBK" w:eastAsia="方正黑体_GBK" w:cs="方正黑体_GBK"/>
          <w:color w:val="auto"/>
          <w:kern w:val="21"/>
          <w:sz w:val="32"/>
          <w:szCs w:val="32"/>
          <w:highlight w:val="none"/>
          <w:lang w:val="en-US" w:eastAsia="zh-CN" w:bidi="ar-SA"/>
        </w:rPr>
        <w:t>第二章</w:t>
      </w:r>
      <w:r>
        <w:rPr>
          <w:rFonts w:hint="eastAsia" w:ascii="方正黑体_GBK" w:hAnsi="方正黑体_GBK" w:eastAsia="方正黑体_GBK" w:cs="方正黑体_GBK"/>
          <w:color w:val="auto"/>
          <w:kern w:val="21"/>
          <w:sz w:val="32"/>
          <w:szCs w:val="32"/>
          <w:highlight w:val="none"/>
          <w:lang w:val="en-US" w:eastAsia="zh-CN" w:bidi="ar-SA"/>
        </w:rPr>
        <w:t xml:space="preserve"> </w:t>
      </w:r>
      <w:r>
        <w:rPr>
          <w:rFonts w:hint="default" w:ascii="方正黑体_GBK" w:hAnsi="方正黑体_GBK" w:eastAsia="方正黑体_GBK" w:cs="方正黑体_GBK"/>
          <w:color w:val="auto"/>
          <w:kern w:val="21"/>
          <w:sz w:val="32"/>
          <w:szCs w:val="32"/>
          <w:highlight w:val="none"/>
          <w:lang w:val="en-US" w:eastAsia="zh-CN" w:bidi="ar-SA"/>
        </w:rPr>
        <w:t>用地保障与规划管控</w:t>
      </w:r>
    </w:p>
    <w:p w14:paraId="0B17BAA6">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Times New Roman" w:hAnsi="Times New Roman" w:eastAsia="方正仿宋_GBK" w:cs="Times New Roman"/>
          <w:color w:val="auto"/>
          <w:kern w:val="21"/>
          <w:sz w:val="32"/>
          <w:szCs w:val="32"/>
          <w:highlight w:val="none"/>
          <w:lang w:val="en-US" w:eastAsia="zh-CN" w:bidi="ar-SA"/>
        </w:rPr>
      </w:pPr>
      <w:r>
        <w:rPr>
          <w:rFonts w:hint="default" w:ascii="方正黑体_GBK" w:hAnsi="方正黑体_GBK" w:eastAsia="方正黑体_GBK" w:cs="方正黑体_GBK"/>
          <w:color w:val="auto"/>
          <w:kern w:val="21"/>
          <w:sz w:val="32"/>
          <w:szCs w:val="32"/>
          <w:highlight w:val="none"/>
          <w:lang w:val="en-US" w:eastAsia="zh-CN" w:bidi="ar-SA"/>
        </w:rPr>
        <w:t>第七条</w:t>
      </w:r>
      <w:r>
        <w:rPr>
          <w:rFonts w:hint="default" w:ascii="Times New Roman" w:hAnsi="Times New Roman" w:eastAsia="方正仿宋_GBK" w:cs="Times New Roman"/>
          <w:color w:val="auto"/>
          <w:kern w:val="21"/>
          <w:sz w:val="32"/>
          <w:szCs w:val="32"/>
          <w:highlight w:val="none"/>
          <w:lang w:val="en-US" w:eastAsia="zh-CN" w:bidi="ar-SA"/>
        </w:rPr>
        <w:t xml:space="preserve"> 新区自然资源规划局应当按照上级有关规定，通过合理确定宅基地规模和规划布局、用地指标专项管理等方式加强村民建房保障；在年度土地利用计划中单独安排农村村民住宅建设用地，原则上不低于新增建设用地计划指标的5%，专项保障农民合理建房需求。</w:t>
      </w:r>
    </w:p>
    <w:p w14:paraId="716241A9">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Times New Roman" w:hAnsi="Times New Roman" w:eastAsia="方正仿宋_GBK" w:cs="Times New Roman"/>
          <w:color w:val="auto"/>
          <w:kern w:val="21"/>
          <w:sz w:val="32"/>
          <w:szCs w:val="32"/>
          <w:highlight w:val="none"/>
          <w:lang w:val="en-US" w:eastAsia="zh-CN" w:bidi="ar-SA"/>
        </w:rPr>
      </w:pPr>
      <w:r>
        <w:rPr>
          <w:rFonts w:hint="default" w:ascii="方正黑体_GBK" w:hAnsi="方正黑体_GBK" w:eastAsia="方正黑体_GBK" w:cs="方正黑体_GBK"/>
          <w:color w:val="auto"/>
          <w:kern w:val="21"/>
          <w:sz w:val="32"/>
          <w:szCs w:val="32"/>
          <w:highlight w:val="none"/>
          <w:lang w:val="en-US" w:eastAsia="zh-CN" w:bidi="ar-SA"/>
        </w:rPr>
        <w:t>第八条</w:t>
      </w:r>
      <w:r>
        <w:rPr>
          <w:rFonts w:hint="default" w:ascii="Times New Roman" w:hAnsi="Times New Roman" w:eastAsia="方正仿宋_GBK" w:cs="Times New Roman"/>
          <w:color w:val="auto"/>
          <w:kern w:val="21"/>
          <w:sz w:val="32"/>
          <w:szCs w:val="32"/>
          <w:highlight w:val="none"/>
          <w:lang w:val="en-US" w:eastAsia="zh-CN" w:bidi="ar-SA"/>
        </w:rPr>
        <w:t xml:space="preserve"> 人均土地少</w:t>
      </w:r>
      <w:r>
        <w:rPr>
          <w:rFonts w:hint="eastAsia" w:ascii="Times New Roman" w:hAnsi="Times New Roman" w:eastAsia="方正仿宋_GBK" w:cs="Times New Roman"/>
          <w:color w:val="auto"/>
          <w:kern w:val="21"/>
          <w:sz w:val="32"/>
          <w:szCs w:val="32"/>
          <w:highlight w:val="none"/>
          <w:lang w:val="en-US" w:eastAsia="zh-CN" w:bidi="ar-SA"/>
        </w:rPr>
        <w:t>（人均土地面积低于0.2亩）</w:t>
      </w:r>
      <w:r>
        <w:rPr>
          <w:rFonts w:hint="default" w:ascii="Times New Roman" w:hAnsi="Times New Roman" w:eastAsia="方正仿宋_GBK" w:cs="Times New Roman"/>
          <w:color w:val="auto"/>
          <w:kern w:val="21"/>
          <w:sz w:val="32"/>
          <w:szCs w:val="32"/>
          <w:highlight w:val="none"/>
          <w:lang w:val="en-US" w:eastAsia="zh-CN" w:bidi="ar-SA"/>
        </w:rPr>
        <w:t>、不能保障一户拥有一处宅基地的街道、村组，在充分尊重村民意愿的前提下，可以通过统建、联建或建造公寓式住宅等方式保障村民户有所居。</w:t>
      </w:r>
    </w:p>
    <w:p w14:paraId="28268DAF">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Times New Roman" w:hAnsi="Times New Roman" w:eastAsia="方正仿宋_GBK" w:cs="Times New Roman"/>
          <w:b w:val="0"/>
          <w:bCs w:val="0"/>
          <w:i w:val="0"/>
          <w:iCs w:val="0"/>
          <w:caps w:val="0"/>
          <w:color w:val="666666"/>
          <w:spacing w:val="0"/>
          <w:sz w:val="32"/>
          <w:szCs w:val="32"/>
          <w:highlight w:val="none"/>
        </w:rPr>
      </w:pPr>
      <w:r>
        <w:rPr>
          <w:rFonts w:hint="default" w:ascii="方正黑体_GBK" w:hAnsi="方正黑体_GBK" w:eastAsia="方正黑体_GBK" w:cs="方正黑体_GBK"/>
          <w:color w:val="auto"/>
          <w:kern w:val="21"/>
          <w:sz w:val="32"/>
          <w:szCs w:val="32"/>
          <w:highlight w:val="none"/>
          <w:lang w:val="en-US" w:eastAsia="zh-CN" w:bidi="ar-SA"/>
        </w:rPr>
        <w:t>第九条</w:t>
      </w:r>
      <w:r>
        <w:rPr>
          <w:rFonts w:hint="default" w:ascii="Times New Roman" w:hAnsi="Times New Roman" w:eastAsia="方正仿宋_GBK" w:cs="Times New Roman"/>
          <w:color w:val="auto"/>
          <w:kern w:val="21"/>
          <w:sz w:val="32"/>
          <w:szCs w:val="32"/>
          <w:highlight w:val="none"/>
          <w:lang w:val="en-US" w:eastAsia="zh-CN" w:bidi="ar-SA"/>
        </w:rPr>
        <w:t xml:space="preserve"> 农村居民点布局和建设用地规模应当统筹考虑村民生产、生活需求，突出节约集约用地导向，兼顾改善村民居住环境和条件，因地制宜科学划定宅基地范围。</w:t>
      </w:r>
    </w:p>
    <w:p w14:paraId="698EFC6F">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Times New Roman" w:hAnsi="Times New Roman" w:eastAsia="方正仿宋_GBK" w:cs="Times New Roman"/>
          <w:color w:val="auto"/>
          <w:kern w:val="21"/>
          <w:sz w:val="32"/>
          <w:szCs w:val="32"/>
          <w:highlight w:val="none"/>
          <w:lang w:val="en-US" w:eastAsia="zh-CN" w:bidi="ar-SA"/>
        </w:rPr>
      </w:pPr>
      <w:r>
        <w:rPr>
          <w:rFonts w:hint="eastAsia" w:ascii="方正黑体_GBK" w:hAnsi="方正黑体_GBK" w:eastAsia="方正黑体_GBK" w:cs="方正黑体_GBK"/>
          <w:color w:val="auto"/>
          <w:kern w:val="21"/>
          <w:sz w:val="32"/>
          <w:szCs w:val="32"/>
          <w:highlight w:val="none"/>
          <w:lang w:val="en-US" w:eastAsia="zh-CN" w:bidi="ar-SA"/>
        </w:rPr>
        <w:t xml:space="preserve">第十条 </w:t>
      </w:r>
      <w:r>
        <w:rPr>
          <w:rFonts w:hint="eastAsia" w:ascii="Times New Roman" w:hAnsi="Times New Roman" w:eastAsia="方正仿宋_GBK" w:cs="Times New Roman"/>
          <w:color w:val="auto"/>
          <w:kern w:val="21"/>
          <w:sz w:val="32"/>
          <w:szCs w:val="32"/>
          <w:highlight w:val="none"/>
          <w:lang w:val="en-US" w:eastAsia="zh-CN" w:bidi="ar-SA"/>
        </w:rPr>
        <w:t>新区城市建设管理局应当组织编制、及时更新农村住宅设计通用图集，并免费向农村村民提供，组织住宅建设管理及农村建筑工匠培训等，引导农村村民有序开展村庄整治，保护和继承优秀传统建筑文化，建设具有地方和民族特色的居民村落、美丽乡村。</w:t>
      </w:r>
    </w:p>
    <w:p w14:paraId="630F2004">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Times New Roman" w:hAnsi="Times New Roman" w:eastAsia="方正仿宋_GBK" w:cs="Times New Roman"/>
          <w:color w:val="auto"/>
          <w:kern w:val="21"/>
          <w:sz w:val="32"/>
          <w:szCs w:val="32"/>
          <w:highlight w:val="none"/>
          <w:lang w:val="en-US" w:eastAsia="zh-CN" w:bidi="ar-SA"/>
        </w:rPr>
      </w:pPr>
      <w:r>
        <w:rPr>
          <w:rFonts w:hint="default" w:ascii="方正黑体_GBK" w:hAnsi="方正黑体_GBK" w:eastAsia="方正黑体_GBK" w:cs="方正黑体_GBK"/>
          <w:color w:val="auto"/>
          <w:kern w:val="21"/>
          <w:sz w:val="32"/>
          <w:szCs w:val="32"/>
          <w:highlight w:val="none"/>
          <w:lang w:val="en-US" w:eastAsia="zh-CN" w:bidi="ar-SA"/>
        </w:rPr>
        <w:t>第十</w:t>
      </w:r>
      <w:r>
        <w:rPr>
          <w:rFonts w:hint="eastAsia" w:ascii="方正黑体_GBK" w:hAnsi="方正黑体_GBK" w:eastAsia="方正黑体_GBK" w:cs="方正黑体_GBK"/>
          <w:color w:val="auto"/>
          <w:kern w:val="21"/>
          <w:sz w:val="32"/>
          <w:szCs w:val="32"/>
          <w:highlight w:val="none"/>
          <w:lang w:val="en-US" w:eastAsia="zh-CN" w:bidi="ar-SA"/>
        </w:rPr>
        <w:t>一</w:t>
      </w:r>
      <w:r>
        <w:rPr>
          <w:rFonts w:hint="default" w:ascii="方正黑体_GBK" w:hAnsi="方正黑体_GBK" w:eastAsia="方正黑体_GBK" w:cs="方正黑体_GBK"/>
          <w:color w:val="auto"/>
          <w:kern w:val="21"/>
          <w:sz w:val="32"/>
          <w:szCs w:val="32"/>
          <w:highlight w:val="none"/>
          <w:lang w:val="en-US" w:eastAsia="zh-CN" w:bidi="ar-SA"/>
        </w:rPr>
        <w:t>条</w:t>
      </w:r>
      <w:r>
        <w:rPr>
          <w:rFonts w:hint="default" w:ascii="Times New Roman" w:hAnsi="Times New Roman" w:eastAsia="方正仿宋_GBK" w:cs="Times New Roman"/>
          <w:color w:val="auto"/>
          <w:kern w:val="21"/>
          <w:sz w:val="32"/>
          <w:szCs w:val="32"/>
          <w:highlight w:val="none"/>
          <w:lang w:val="en-US" w:eastAsia="zh-CN" w:bidi="ar-SA"/>
        </w:rPr>
        <w:t xml:space="preserve"> 农村宅基地建房应当符合村庄规划和国土空间用途管制要求，不得在规划确定的建设用地范围外选址建设。已编制村庄规划的，严格按照村庄规划选址建设；尚未编制村庄规划的，严格在村庄建设边界内统筹安排农村宅基地用地规模和布局，引导集中建设。城镇开发边界内涉及村民宅基地建房的，依据国土空间规划、详细规划管控要求审批。</w:t>
      </w:r>
    </w:p>
    <w:p w14:paraId="250C1DDC">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Times New Roman" w:hAnsi="Times New Roman" w:eastAsia="方正仿宋_GBK" w:cs="Times New Roman"/>
          <w:b w:val="0"/>
          <w:bCs w:val="0"/>
          <w:i w:val="0"/>
          <w:iCs w:val="0"/>
          <w:caps w:val="0"/>
          <w:color w:val="666666"/>
          <w:spacing w:val="0"/>
          <w:sz w:val="32"/>
          <w:szCs w:val="32"/>
          <w:highlight w:val="none"/>
          <w:lang w:val="en-US"/>
        </w:rPr>
      </w:pPr>
      <w:r>
        <w:rPr>
          <w:rFonts w:hint="default" w:ascii="Times New Roman" w:hAnsi="Times New Roman" w:eastAsia="方正仿宋_GBK" w:cs="Times New Roman"/>
          <w:color w:val="auto"/>
          <w:kern w:val="21"/>
          <w:sz w:val="32"/>
          <w:szCs w:val="32"/>
          <w:highlight w:val="none"/>
          <w:lang w:val="en-US" w:eastAsia="zh-CN" w:bidi="ar-SA"/>
        </w:rPr>
        <w:t>农村宅基地建房要优先利用村内闲置宅基地、空闲土地和未利用地等，不占永久基本农田、生态保护红线；要充分考虑自然灾害防治要求，避让山洪、滑坡、泥石流、崩塌等自然灾害危险区，以及陡坡、冲沟、泛洪区等地质灾害易发地段。涉及切坡建房或现场勘验发现有较大地质灾害隐患的，要开展地质灾害危险性评估，并将评估结果作为农村宅基地建设审批的重要依据。</w:t>
      </w:r>
      <w:r>
        <w:rPr>
          <w:rFonts w:hint="eastAsia" w:ascii="Times New Roman" w:hAnsi="Times New Roman" w:eastAsia="方正仿宋_GBK" w:cs="Times New Roman"/>
          <w:color w:val="auto"/>
          <w:kern w:val="21"/>
          <w:sz w:val="32"/>
          <w:szCs w:val="32"/>
          <w:highlight w:val="none"/>
          <w:lang w:val="en-US" w:eastAsia="zh-CN" w:bidi="ar-SA"/>
        </w:rPr>
        <w:t>对于统规统建的宅基地集中安置点必须做</w:t>
      </w:r>
      <w:r>
        <w:rPr>
          <w:rFonts w:hint="default" w:ascii="Times New Roman" w:hAnsi="Times New Roman" w:eastAsia="方正仿宋_GBK" w:cs="Times New Roman"/>
          <w:color w:val="auto"/>
          <w:kern w:val="21"/>
          <w:sz w:val="32"/>
          <w:szCs w:val="32"/>
          <w:highlight w:val="none"/>
          <w:lang w:val="en-US" w:eastAsia="zh-CN" w:bidi="ar-SA"/>
        </w:rPr>
        <w:t>地质灾害危险性评估</w:t>
      </w:r>
      <w:r>
        <w:rPr>
          <w:rFonts w:hint="eastAsia" w:ascii="Times New Roman" w:hAnsi="Times New Roman" w:eastAsia="方正仿宋_GBK" w:cs="Times New Roman"/>
          <w:color w:val="auto"/>
          <w:kern w:val="21"/>
          <w:sz w:val="32"/>
          <w:szCs w:val="32"/>
          <w:highlight w:val="none"/>
          <w:lang w:val="en-US" w:eastAsia="zh-CN" w:bidi="ar-SA"/>
        </w:rPr>
        <w:t>，</w:t>
      </w:r>
      <w:r>
        <w:rPr>
          <w:rFonts w:hint="default" w:ascii="Times New Roman" w:hAnsi="Times New Roman" w:eastAsia="方正仿宋_GBK" w:cs="Times New Roman"/>
          <w:color w:val="auto"/>
          <w:kern w:val="21"/>
          <w:sz w:val="32"/>
          <w:szCs w:val="32"/>
          <w:highlight w:val="none"/>
          <w:lang w:val="en-US" w:eastAsia="zh-CN" w:bidi="ar-SA"/>
        </w:rPr>
        <w:t>并将评估结果作为农村宅基地建设审批的重要依据。</w:t>
      </w:r>
    </w:p>
    <w:p w14:paraId="2F177797">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60" w:lineRule="exact"/>
        <w:ind w:left="0" w:right="0" w:firstLine="420"/>
        <w:jc w:val="center"/>
        <w:textAlignment w:val="auto"/>
        <w:rPr>
          <w:rFonts w:hint="eastAsia" w:ascii="方正黑体_GBK" w:hAnsi="方正黑体_GBK" w:eastAsia="方正黑体_GBK" w:cs="方正黑体_GBK"/>
          <w:color w:val="auto"/>
          <w:kern w:val="21"/>
          <w:sz w:val="32"/>
          <w:szCs w:val="32"/>
          <w:highlight w:val="none"/>
          <w:lang w:val="en-US" w:eastAsia="zh-CN" w:bidi="ar-SA"/>
        </w:rPr>
      </w:pPr>
    </w:p>
    <w:p w14:paraId="548901CD">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60" w:lineRule="exact"/>
        <w:ind w:left="0" w:right="0" w:firstLine="420"/>
        <w:jc w:val="center"/>
        <w:textAlignment w:val="auto"/>
        <w:rPr>
          <w:rFonts w:hint="eastAsia" w:ascii="方正黑体_GBK" w:hAnsi="方正黑体_GBK" w:eastAsia="方正黑体_GBK" w:cs="方正黑体_GBK"/>
          <w:b w:val="0"/>
          <w:bCs w:val="0"/>
          <w:i w:val="0"/>
          <w:iCs w:val="0"/>
          <w:caps w:val="0"/>
          <w:color w:val="666666"/>
          <w:spacing w:val="0"/>
          <w:sz w:val="32"/>
          <w:szCs w:val="32"/>
          <w:highlight w:val="none"/>
        </w:rPr>
      </w:pPr>
      <w:r>
        <w:rPr>
          <w:rFonts w:hint="eastAsia" w:ascii="方正黑体_GBK" w:hAnsi="方正黑体_GBK" w:eastAsia="方正黑体_GBK" w:cs="方正黑体_GBK"/>
          <w:color w:val="auto"/>
          <w:kern w:val="21"/>
          <w:sz w:val="32"/>
          <w:szCs w:val="32"/>
          <w:highlight w:val="none"/>
          <w:lang w:val="en-US" w:eastAsia="zh-CN" w:bidi="ar-SA"/>
        </w:rPr>
        <w:t>第三章 申请条件与标准</w:t>
      </w:r>
    </w:p>
    <w:p w14:paraId="3C8F3E35">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Times New Roman" w:hAnsi="Times New Roman" w:eastAsia="方正仿宋_GBK" w:cs="Times New Roman"/>
          <w:color w:val="auto"/>
          <w:kern w:val="21"/>
          <w:sz w:val="32"/>
          <w:szCs w:val="32"/>
          <w:highlight w:val="none"/>
          <w:lang w:val="en-US" w:eastAsia="zh-CN" w:bidi="ar-SA"/>
        </w:rPr>
      </w:pPr>
      <w:r>
        <w:rPr>
          <w:rFonts w:hint="default" w:ascii="方正黑体_GBK" w:hAnsi="方正黑体_GBK" w:eastAsia="方正黑体_GBK" w:cs="方正黑体_GBK"/>
          <w:color w:val="auto"/>
          <w:kern w:val="21"/>
          <w:sz w:val="32"/>
          <w:szCs w:val="32"/>
          <w:highlight w:val="none"/>
          <w:lang w:val="en-US" w:eastAsia="zh-CN" w:bidi="ar-SA"/>
        </w:rPr>
        <w:t>第十</w:t>
      </w:r>
      <w:r>
        <w:rPr>
          <w:rFonts w:hint="eastAsia" w:ascii="方正黑体_GBK" w:hAnsi="方正黑体_GBK" w:eastAsia="方正黑体_GBK" w:cs="方正黑体_GBK"/>
          <w:color w:val="auto"/>
          <w:kern w:val="21"/>
          <w:sz w:val="32"/>
          <w:szCs w:val="32"/>
          <w:highlight w:val="none"/>
          <w:lang w:val="en-US" w:eastAsia="zh-CN" w:bidi="ar-SA"/>
        </w:rPr>
        <w:t>二</w:t>
      </w:r>
      <w:r>
        <w:rPr>
          <w:rFonts w:hint="default" w:ascii="方正黑体_GBK" w:hAnsi="方正黑体_GBK" w:eastAsia="方正黑体_GBK" w:cs="方正黑体_GBK"/>
          <w:color w:val="auto"/>
          <w:kern w:val="21"/>
          <w:sz w:val="32"/>
          <w:szCs w:val="32"/>
          <w:highlight w:val="none"/>
          <w:lang w:val="en-US" w:eastAsia="zh-CN" w:bidi="ar-SA"/>
        </w:rPr>
        <w:t>条</w:t>
      </w:r>
      <w:r>
        <w:rPr>
          <w:rFonts w:hint="default" w:ascii="Times New Roman" w:hAnsi="Times New Roman" w:eastAsia="方正仿宋_GBK" w:cs="Times New Roman"/>
          <w:color w:val="auto"/>
          <w:kern w:val="21"/>
          <w:sz w:val="32"/>
          <w:szCs w:val="32"/>
          <w:highlight w:val="none"/>
          <w:lang w:val="en-US" w:eastAsia="zh-CN" w:bidi="ar-SA"/>
        </w:rPr>
        <w:t xml:space="preserve"> 宅基地申请以</w:t>
      </w:r>
      <w:r>
        <w:rPr>
          <w:rFonts w:hint="eastAsia" w:ascii="Times New Roman" w:hAnsi="Times New Roman" w:eastAsia="方正仿宋_GBK" w:cs="Times New Roman"/>
          <w:color w:val="auto"/>
          <w:kern w:val="21"/>
          <w:sz w:val="32"/>
          <w:szCs w:val="32"/>
          <w:highlight w:val="none"/>
          <w:lang w:val="en-US" w:eastAsia="zh-CN" w:bidi="ar-SA"/>
        </w:rPr>
        <w:t>“</w:t>
      </w:r>
      <w:r>
        <w:rPr>
          <w:rFonts w:hint="default" w:ascii="Times New Roman" w:hAnsi="Times New Roman" w:eastAsia="方正仿宋_GBK" w:cs="Times New Roman"/>
          <w:color w:val="auto"/>
          <w:kern w:val="21"/>
          <w:sz w:val="32"/>
          <w:szCs w:val="32"/>
          <w:highlight w:val="none"/>
          <w:lang w:val="en-US" w:eastAsia="zh-CN" w:bidi="ar-SA"/>
        </w:rPr>
        <w:t>户</w:t>
      </w:r>
      <w:r>
        <w:rPr>
          <w:rFonts w:hint="eastAsia" w:ascii="Times New Roman" w:hAnsi="Times New Roman" w:eastAsia="方正仿宋_GBK" w:cs="Times New Roman"/>
          <w:color w:val="auto"/>
          <w:kern w:val="21"/>
          <w:sz w:val="32"/>
          <w:szCs w:val="32"/>
          <w:highlight w:val="none"/>
          <w:lang w:val="en-US" w:eastAsia="zh-CN" w:bidi="ar-SA"/>
        </w:rPr>
        <w:t>”</w:t>
      </w:r>
      <w:r>
        <w:rPr>
          <w:rFonts w:hint="default" w:ascii="Times New Roman" w:hAnsi="Times New Roman" w:eastAsia="方正仿宋_GBK" w:cs="Times New Roman"/>
          <w:color w:val="auto"/>
          <w:kern w:val="21"/>
          <w:sz w:val="32"/>
          <w:szCs w:val="32"/>
          <w:highlight w:val="none"/>
          <w:lang w:val="en-US" w:eastAsia="zh-CN" w:bidi="ar-SA"/>
        </w:rPr>
        <w:t>为单位进行，农村村民一户只能拥有一处宅基地且</w:t>
      </w:r>
      <w:r>
        <w:rPr>
          <w:rFonts w:hint="eastAsia" w:ascii="Times New Roman" w:hAnsi="Times New Roman" w:eastAsia="方正仿宋_GBK" w:cs="Times New Roman"/>
          <w:color w:val="auto"/>
          <w:kern w:val="21"/>
          <w:sz w:val="32"/>
          <w:szCs w:val="32"/>
          <w:highlight w:val="none"/>
          <w:lang w:val="en-US" w:eastAsia="zh-CN" w:bidi="ar-SA"/>
        </w:rPr>
        <w:t>原则上</w:t>
      </w:r>
      <w:r>
        <w:rPr>
          <w:rFonts w:hint="default" w:ascii="Times New Roman" w:hAnsi="Times New Roman" w:eastAsia="方正仿宋_GBK" w:cs="Times New Roman"/>
          <w:color w:val="auto"/>
          <w:kern w:val="21"/>
          <w:sz w:val="32"/>
          <w:szCs w:val="32"/>
          <w:highlight w:val="none"/>
          <w:lang w:val="en-US" w:eastAsia="zh-CN" w:bidi="ar-SA"/>
        </w:rPr>
        <w:t>只能申请一次；</w:t>
      </w:r>
      <w:r>
        <w:rPr>
          <w:rFonts w:hint="eastAsia" w:ascii="Times New Roman" w:hAnsi="Times New Roman" w:eastAsia="方正仿宋_GBK" w:cs="Times New Roman"/>
          <w:color w:val="auto"/>
          <w:kern w:val="21"/>
          <w:sz w:val="32"/>
          <w:szCs w:val="32"/>
          <w:highlight w:val="none"/>
          <w:lang w:val="en-US" w:eastAsia="zh-CN" w:bidi="ar-SA"/>
        </w:rPr>
        <w:t>“</w:t>
      </w:r>
      <w:r>
        <w:rPr>
          <w:rFonts w:hint="default" w:ascii="Times New Roman" w:hAnsi="Times New Roman" w:eastAsia="方正仿宋_GBK" w:cs="Times New Roman"/>
          <w:color w:val="auto"/>
          <w:kern w:val="21"/>
          <w:sz w:val="32"/>
          <w:szCs w:val="32"/>
          <w:highlight w:val="none"/>
          <w:lang w:val="en-US" w:eastAsia="zh-CN" w:bidi="ar-SA"/>
        </w:rPr>
        <w:t>户</w:t>
      </w:r>
      <w:r>
        <w:rPr>
          <w:rFonts w:hint="eastAsia" w:ascii="Times New Roman" w:hAnsi="Times New Roman" w:eastAsia="方正仿宋_GBK" w:cs="Times New Roman"/>
          <w:color w:val="auto"/>
          <w:kern w:val="21"/>
          <w:sz w:val="32"/>
          <w:szCs w:val="32"/>
          <w:highlight w:val="none"/>
          <w:lang w:val="en-US" w:eastAsia="zh-CN" w:bidi="ar-SA"/>
        </w:rPr>
        <w:t>”</w:t>
      </w:r>
      <w:r>
        <w:rPr>
          <w:rFonts w:hint="default" w:ascii="Times New Roman" w:hAnsi="Times New Roman" w:eastAsia="方正仿宋_GBK" w:cs="Times New Roman"/>
          <w:color w:val="auto"/>
          <w:kern w:val="21"/>
          <w:sz w:val="32"/>
          <w:szCs w:val="32"/>
          <w:highlight w:val="none"/>
          <w:lang w:val="en-US" w:eastAsia="zh-CN" w:bidi="ar-SA"/>
        </w:rPr>
        <w:t>是指具有本村常住户口</w:t>
      </w:r>
      <w:r>
        <w:rPr>
          <w:rFonts w:hint="eastAsia" w:ascii="Times New Roman" w:hAnsi="Times New Roman" w:eastAsia="方正仿宋_GBK" w:cs="Times New Roman"/>
          <w:color w:val="auto"/>
          <w:kern w:val="21"/>
          <w:sz w:val="32"/>
          <w:szCs w:val="32"/>
          <w:highlight w:val="none"/>
          <w:lang w:val="en-US" w:eastAsia="zh-CN" w:bidi="ar-SA"/>
        </w:rPr>
        <w:t>且</w:t>
      </w:r>
      <w:r>
        <w:rPr>
          <w:rFonts w:hint="default" w:ascii="Times New Roman" w:hAnsi="Times New Roman" w:eastAsia="方正仿宋_GBK" w:cs="Times New Roman"/>
          <w:color w:val="auto"/>
          <w:kern w:val="21"/>
          <w:sz w:val="32"/>
          <w:szCs w:val="32"/>
          <w:highlight w:val="none"/>
          <w:lang w:val="en-US" w:eastAsia="zh-CN" w:bidi="ar-SA"/>
        </w:rPr>
        <w:t>取得村集体成员资格，享受村集体资产及收益分配，履行村集体成员义务的村集体成员家庭户。一般由户主、配偶、子女、父母等家庭成员组成。</w:t>
      </w:r>
      <w:r>
        <w:rPr>
          <w:rFonts w:hint="eastAsia" w:ascii="Times New Roman" w:hAnsi="Times New Roman" w:eastAsia="方正仿宋_GBK" w:cs="Times New Roman"/>
          <w:color w:val="auto"/>
          <w:kern w:val="21"/>
          <w:sz w:val="32"/>
          <w:szCs w:val="32"/>
          <w:highlight w:val="none"/>
          <w:lang w:val="en-US" w:eastAsia="zh-CN" w:bidi="ar-SA"/>
        </w:rPr>
        <w:t>农村宅基地审批中“</w:t>
      </w:r>
      <w:r>
        <w:rPr>
          <w:rFonts w:hint="default" w:ascii="Times New Roman" w:hAnsi="Times New Roman" w:eastAsia="方正仿宋_GBK" w:cs="Times New Roman"/>
          <w:color w:val="auto"/>
          <w:kern w:val="21"/>
          <w:sz w:val="32"/>
          <w:szCs w:val="32"/>
          <w:highlight w:val="none"/>
          <w:lang w:val="en-US" w:eastAsia="zh-CN" w:bidi="ar-SA"/>
        </w:rPr>
        <w:t>户</w:t>
      </w:r>
      <w:r>
        <w:rPr>
          <w:rFonts w:hint="eastAsia" w:ascii="Times New Roman" w:hAnsi="Times New Roman" w:eastAsia="方正仿宋_GBK" w:cs="Times New Roman"/>
          <w:color w:val="auto"/>
          <w:kern w:val="21"/>
          <w:sz w:val="32"/>
          <w:szCs w:val="32"/>
          <w:highlight w:val="none"/>
          <w:lang w:val="en-US" w:eastAsia="zh-CN" w:bidi="ar-SA"/>
        </w:rPr>
        <w:t>”</w:t>
      </w:r>
      <w:r>
        <w:rPr>
          <w:rFonts w:hint="default" w:ascii="Times New Roman" w:hAnsi="Times New Roman" w:eastAsia="方正仿宋_GBK" w:cs="Times New Roman"/>
          <w:color w:val="auto"/>
          <w:kern w:val="21"/>
          <w:sz w:val="32"/>
          <w:szCs w:val="32"/>
          <w:highlight w:val="none"/>
          <w:lang w:val="en-US" w:eastAsia="zh-CN" w:bidi="ar-SA"/>
        </w:rPr>
        <w:t>的认定规则：</w:t>
      </w:r>
    </w:p>
    <w:p w14:paraId="09AB44BE">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Times New Roman" w:hAnsi="Times New Roman" w:eastAsia="方正仿宋_GBK" w:cs="Times New Roman"/>
          <w:color w:val="auto"/>
          <w:kern w:val="21"/>
          <w:sz w:val="32"/>
          <w:szCs w:val="32"/>
          <w:highlight w:val="none"/>
          <w:lang w:val="en-US" w:eastAsia="zh-CN" w:bidi="ar-SA"/>
        </w:rPr>
      </w:pPr>
      <w:r>
        <w:rPr>
          <w:rFonts w:hint="default" w:ascii="Times New Roman" w:hAnsi="Times New Roman" w:eastAsia="方正仿宋_GBK" w:cs="Times New Roman"/>
          <w:color w:val="auto"/>
          <w:kern w:val="21"/>
          <w:sz w:val="32"/>
          <w:szCs w:val="32"/>
          <w:highlight w:val="none"/>
          <w:lang w:val="en-US" w:eastAsia="zh-CN" w:bidi="ar-SA"/>
        </w:rPr>
        <w:t>（一）农村独生子女户，户主夫妻和独生子女、父母等家庭成员一并认定为一户；独生子女原则上</w:t>
      </w:r>
      <w:r>
        <w:rPr>
          <w:rFonts w:hint="eastAsia" w:ascii="Times New Roman" w:hAnsi="Times New Roman" w:eastAsia="方正仿宋_GBK" w:cs="Times New Roman"/>
          <w:color w:val="auto"/>
          <w:kern w:val="21"/>
          <w:sz w:val="32"/>
          <w:szCs w:val="32"/>
          <w:highlight w:val="none"/>
          <w:lang w:val="en-US" w:eastAsia="zh-CN" w:bidi="ar-SA"/>
        </w:rPr>
        <w:t>和</w:t>
      </w:r>
      <w:r>
        <w:rPr>
          <w:rFonts w:hint="default" w:ascii="Times New Roman" w:hAnsi="Times New Roman" w:eastAsia="方正仿宋_GBK" w:cs="Times New Roman"/>
          <w:color w:val="auto"/>
          <w:kern w:val="21"/>
          <w:sz w:val="32"/>
          <w:szCs w:val="32"/>
          <w:highlight w:val="none"/>
          <w:lang w:val="en-US" w:eastAsia="zh-CN" w:bidi="ar-SA"/>
        </w:rPr>
        <w:t>父母</w:t>
      </w:r>
      <w:r>
        <w:rPr>
          <w:rFonts w:hint="eastAsia" w:ascii="Times New Roman" w:hAnsi="Times New Roman" w:eastAsia="方正仿宋_GBK" w:cs="Times New Roman"/>
          <w:color w:val="auto"/>
          <w:kern w:val="21"/>
          <w:sz w:val="32"/>
          <w:szCs w:val="32"/>
          <w:highlight w:val="none"/>
          <w:lang w:val="en-US" w:eastAsia="zh-CN" w:bidi="ar-SA"/>
        </w:rPr>
        <w:t>认定为一户；</w:t>
      </w:r>
    </w:p>
    <w:p w14:paraId="57C98034">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Times New Roman" w:hAnsi="Times New Roman" w:eastAsia="方正仿宋_GBK" w:cs="Times New Roman"/>
          <w:color w:val="auto"/>
          <w:kern w:val="21"/>
          <w:sz w:val="32"/>
          <w:szCs w:val="32"/>
          <w:highlight w:val="none"/>
          <w:lang w:val="en-US" w:eastAsia="zh-CN" w:bidi="ar-SA"/>
        </w:rPr>
      </w:pPr>
      <w:r>
        <w:rPr>
          <w:rFonts w:hint="default" w:ascii="Times New Roman" w:hAnsi="Times New Roman" w:eastAsia="方正仿宋_GBK" w:cs="Times New Roman"/>
          <w:color w:val="auto"/>
          <w:kern w:val="21"/>
          <w:sz w:val="32"/>
          <w:szCs w:val="32"/>
          <w:highlight w:val="none"/>
          <w:lang w:val="en-US" w:eastAsia="zh-CN" w:bidi="ar-SA"/>
        </w:rPr>
        <w:t>（二）农村多子女户，户主夫妻和未成年子女认定为一户；子女成年且建立婚姻关系三年以上或建立婚姻关系有子女后，户主夫妻原则上应与其中一位成年子女继续</w:t>
      </w:r>
      <w:r>
        <w:rPr>
          <w:rFonts w:hint="eastAsia" w:ascii="Times New Roman" w:hAnsi="Times New Roman" w:eastAsia="方正仿宋_GBK" w:cs="Times New Roman"/>
          <w:color w:val="auto"/>
          <w:kern w:val="21"/>
          <w:sz w:val="32"/>
          <w:szCs w:val="32"/>
          <w:highlight w:val="none"/>
          <w:lang w:val="en-US" w:eastAsia="zh-CN" w:bidi="ar-SA"/>
        </w:rPr>
        <w:t>认定为</w:t>
      </w:r>
      <w:r>
        <w:rPr>
          <w:rFonts w:hint="default" w:ascii="Times New Roman" w:hAnsi="Times New Roman" w:eastAsia="方正仿宋_GBK" w:cs="Times New Roman"/>
          <w:color w:val="auto"/>
          <w:kern w:val="21"/>
          <w:sz w:val="32"/>
          <w:szCs w:val="32"/>
          <w:highlight w:val="none"/>
          <w:lang w:val="en-US" w:eastAsia="zh-CN" w:bidi="ar-SA"/>
        </w:rPr>
        <w:t>一户，其他已建立婚姻关系三年以上或建立婚姻关系有子女的成年子女可以</w:t>
      </w:r>
      <w:r>
        <w:rPr>
          <w:rFonts w:hint="eastAsia" w:ascii="Times New Roman" w:hAnsi="Times New Roman" w:eastAsia="方正仿宋_GBK" w:cs="Times New Roman"/>
          <w:color w:val="auto"/>
          <w:kern w:val="21"/>
          <w:sz w:val="32"/>
          <w:szCs w:val="32"/>
          <w:highlight w:val="none"/>
          <w:lang w:val="en-US" w:eastAsia="zh-CN" w:bidi="ar-SA"/>
        </w:rPr>
        <w:t>单独认定为一户；</w:t>
      </w:r>
    </w:p>
    <w:p w14:paraId="5BC4903C">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Times New Roman" w:hAnsi="Times New Roman" w:eastAsia="方正仿宋_GBK" w:cs="Times New Roman"/>
          <w:color w:val="auto"/>
          <w:kern w:val="21"/>
          <w:sz w:val="32"/>
          <w:szCs w:val="32"/>
          <w:highlight w:val="none"/>
          <w:lang w:val="en-US" w:eastAsia="zh-CN" w:bidi="ar-SA"/>
        </w:rPr>
      </w:pPr>
      <w:r>
        <w:rPr>
          <w:rFonts w:hint="default" w:ascii="Times New Roman" w:hAnsi="Times New Roman" w:eastAsia="方正仿宋_GBK" w:cs="Times New Roman"/>
          <w:color w:val="auto"/>
          <w:kern w:val="21"/>
          <w:sz w:val="32"/>
          <w:szCs w:val="32"/>
          <w:highlight w:val="none"/>
          <w:lang w:val="en-US" w:eastAsia="zh-CN" w:bidi="ar-SA"/>
        </w:rPr>
        <w:t>（三）无子女、子女户口均已迁出且不在本户居住、独女外嫁或独子上门入赘的，户主夫妻可以认定为一户</w:t>
      </w:r>
      <w:r>
        <w:rPr>
          <w:rFonts w:hint="eastAsia" w:ascii="Times New Roman" w:hAnsi="Times New Roman" w:eastAsia="方正仿宋_GBK" w:cs="Times New Roman"/>
          <w:color w:val="auto"/>
          <w:kern w:val="21"/>
          <w:sz w:val="32"/>
          <w:szCs w:val="32"/>
          <w:highlight w:val="none"/>
          <w:lang w:val="en-US" w:eastAsia="zh-CN" w:bidi="ar-SA"/>
        </w:rPr>
        <w:t>；</w:t>
      </w:r>
    </w:p>
    <w:p w14:paraId="450317DA">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Times New Roman" w:hAnsi="Times New Roman" w:eastAsia="方正仿宋_GBK" w:cs="Times New Roman"/>
          <w:color w:val="auto"/>
          <w:kern w:val="21"/>
          <w:sz w:val="32"/>
          <w:szCs w:val="32"/>
          <w:highlight w:val="none"/>
          <w:lang w:val="en-US" w:eastAsia="zh-CN" w:bidi="ar-SA"/>
        </w:rPr>
      </w:pPr>
      <w:r>
        <w:rPr>
          <w:rFonts w:hint="default" w:ascii="Times New Roman" w:hAnsi="Times New Roman" w:eastAsia="方正仿宋_GBK" w:cs="Times New Roman"/>
          <w:color w:val="auto"/>
          <w:kern w:val="21"/>
          <w:sz w:val="32"/>
          <w:szCs w:val="32"/>
          <w:highlight w:val="none"/>
          <w:lang w:val="en-US" w:eastAsia="zh-CN" w:bidi="ar-SA"/>
        </w:rPr>
        <w:t>（四）户主夫妻离婚</w:t>
      </w:r>
      <w:r>
        <w:rPr>
          <w:rFonts w:hint="eastAsia" w:ascii="Times New Roman" w:hAnsi="Times New Roman" w:eastAsia="方正仿宋_GBK" w:cs="Times New Roman"/>
          <w:color w:val="auto"/>
          <w:kern w:val="21"/>
          <w:sz w:val="32"/>
          <w:szCs w:val="32"/>
          <w:highlight w:val="none"/>
          <w:lang w:val="en-US" w:eastAsia="zh-CN" w:bidi="ar-SA"/>
        </w:rPr>
        <w:t>的，按照实际情况与相关规定可以分别认定为一户；</w:t>
      </w:r>
    </w:p>
    <w:p w14:paraId="00C6A4A8">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Times New Roman" w:hAnsi="Times New Roman" w:eastAsia="方正仿宋_GBK" w:cs="Times New Roman"/>
          <w:color w:val="auto"/>
          <w:kern w:val="21"/>
          <w:sz w:val="32"/>
          <w:szCs w:val="32"/>
          <w:highlight w:val="none"/>
          <w:lang w:val="en-US" w:eastAsia="zh-CN" w:bidi="ar-SA"/>
        </w:rPr>
      </w:pPr>
      <w:r>
        <w:rPr>
          <w:rFonts w:hint="default" w:ascii="Times New Roman" w:hAnsi="Times New Roman" w:eastAsia="方正仿宋_GBK" w:cs="Times New Roman"/>
          <w:color w:val="auto"/>
          <w:kern w:val="21"/>
          <w:sz w:val="32"/>
          <w:szCs w:val="32"/>
          <w:highlight w:val="none"/>
          <w:lang w:val="en-US" w:eastAsia="zh-CN" w:bidi="ar-SA"/>
        </w:rPr>
        <w:t>（五）无直系亲属的单身可以</w:t>
      </w:r>
      <w:r>
        <w:rPr>
          <w:rFonts w:hint="eastAsia" w:ascii="Times New Roman" w:hAnsi="Times New Roman" w:eastAsia="方正仿宋_GBK" w:cs="Times New Roman"/>
          <w:color w:val="auto"/>
          <w:kern w:val="21"/>
          <w:sz w:val="32"/>
          <w:szCs w:val="32"/>
          <w:highlight w:val="none"/>
          <w:lang w:val="en-US" w:eastAsia="zh-CN" w:bidi="ar-SA"/>
        </w:rPr>
        <w:t>认定</w:t>
      </w:r>
      <w:r>
        <w:rPr>
          <w:rFonts w:hint="default" w:ascii="Times New Roman" w:hAnsi="Times New Roman" w:eastAsia="方正仿宋_GBK" w:cs="Times New Roman"/>
          <w:color w:val="auto"/>
          <w:kern w:val="21"/>
          <w:sz w:val="32"/>
          <w:szCs w:val="32"/>
          <w:highlight w:val="none"/>
          <w:lang w:val="en-US" w:eastAsia="zh-CN" w:bidi="ar-SA"/>
        </w:rPr>
        <w:t>为一户</w:t>
      </w:r>
      <w:r>
        <w:rPr>
          <w:rFonts w:hint="eastAsia" w:ascii="Times New Roman" w:hAnsi="Times New Roman" w:eastAsia="方正仿宋_GBK" w:cs="Times New Roman"/>
          <w:color w:val="auto"/>
          <w:kern w:val="21"/>
          <w:sz w:val="32"/>
          <w:szCs w:val="32"/>
          <w:highlight w:val="none"/>
          <w:lang w:val="en-US" w:eastAsia="zh-CN" w:bidi="ar-SA"/>
        </w:rPr>
        <w:t>；</w:t>
      </w:r>
    </w:p>
    <w:p w14:paraId="6FC11810">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Times New Roman" w:hAnsi="Times New Roman" w:eastAsia="方正仿宋_GBK" w:cs="Times New Roman"/>
          <w:color w:val="auto"/>
          <w:kern w:val="21"/>
          <w:sz w:val="32"/>
          <w:szCs w:val="32"/>
          <w:highlight w:val="none"/>
          <w:lang w:val="en-US" w:eastAsia="zh-CN" w:bidi="ar-SA"/>
        </w:rPr>
      </w:pPr>
      <w:r>
        <w:rPr>
          <w:rFonts w:hint="default" w:ascii="Times New Roman" w:hAnsi="Times New Roman" w:eastAsia="方正仿宋_GBK" w:cs="Times New Roman"/>
          <w:color w:val="auto"/>
          <w:kern w:val="21"/>
          <w:sz w:val="32"/>
          <w:szCs w:val="32"/>
          <w:highlight w:val="none"/>
          <w:lang w:val="en-US" w:eastAsia="zh-CN" w:bidi="ar-SA"/>
        </w:rPr>
        <w:t>（六）丧偶（须出示已故配偶死亡证明）未再婚无子女的认定为一户</w:t>
      </w:r>
      <w:r>
        <w:rPr>
          <w:rFonts w:hint="eastAsia" w:ascii="Times New Roman" w:hAnsi="Times New Roman" w:eastAsia="方正仿宋_GBK" w:cs="Times New Roman"/>
          <w:color w:val="auto"/>
          <w:kern w:val="21"/>
          <w:sz w:val="32"/>
          <w:szCs w:val="32"/>
          <w:highlight w:val="none"/>
          <w:lang w:val="en-US" w:eastAsia="zh-CN" w:bidi="ar-SA"/>
        </w:rPr>
        <w:t>。</w:t>
      </w:r>
    </w:p>
    <w:p w14:paraId="3F75C99E">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Times New Roman" w:hAnsi="Times New Roman" w:eastAsia="方正仿宋_GBK" w:cs="Times New Roman"/>
          <w:b w:val="0"/>
          <w:bCs w:val="0"/>
          <w:i w:val="0"/>
          <w:iCs w:val="0"/>
          <w:caps w:val="0"/>
          <w:color w:val="666666"/>
          <w:spacing w:val="0"/>
          <w:sz w:val="32"/>
          <w:szCs w:val="32"/>
          <w:highlight w:val="none"/>
        </w:rPr>
      </w:pPr>
      <w:r>
        <w:rPr>
          <w:rFonts w:hint="default" w:ascii="方正黑体_GBK" w:hAnsi="方正黑体_GBK" w:eastAsia="方正黑体_GBK" w:cs="方正黑体_GBK"/>
          <w:color w:val="auto"/>
          <w:kern w:val="21"/>
          <w:sz w:val="32"/>
          <w:szCs w:val="32"/>
          <w:highlight w:val="none"/>
          <w:lang w:val="en-US" w:eastAsia="zh-CN" w:bidi="ar-SA"/>
        </w:rPr>
        <w:t>第十</w:t>
      </w:r>
      <w:r>
        <w:rPr>
          <w:rFonts w:hint="eastAsia" w:ascii="方正黑体_GBK" w:hAnsi="方正黑体_GBK" w:eastAsia="方正黑体_GBK" w:cs="方正黑体_GBK"/>
          <w:color w:val="auto"/>
          <w:kern w:val="21"/>
          <w:sz w:val="32"/>
          <w:szCs w:val="32"/>
          <w:highlight w:val="none"/>
          <w:lang w:val="en-US" w:eastAsia="zh-CN" w:bidi="ar-SA"/>
        </w:rPr>
        <w:t>三</w:t>
      </w:r>
      <w:r>
        <w:rPr>
          <w:rFonts w:hint="default" w:ascii="方正黑体_GBK" w:hAnsi="方正黑体_GBK" w:eastAsia="方正黑体_GBK" w:cs="方正黑体_GBK"/>
          <w:color w:val="auto"/>
          <w:kern w:val="21"/>
          <w:sz w:val="32"/>
          <w:szCs w:val="32"/>
          <w:highlight w:val="none"/>
          <w:lang w:val="en-US" w:eastAsia="zh-CN" w:bidi="ar-SA"/>
        </w:rPr>
        <w:t>条</w:t>
      </w:r>
      <w:r>
        <w:rPr>
          <w:rFonts w:hint="default" w:ascii="Times New Roman" w:hAnsi="Times New Roman" w:eastAsia="方正仿宋_GBK" w:cs="Times New Roman"/>
          <w:color w:val="auto"/>
          <w:kern w:val="21"/>
          <w:sz w:val="32"/>
          <w:szCs w:val="32"/>
          <w:highlight w:val="none"/>
          <w:lang w:val="en-US" w:eastAsia="zh-CN" w:bidi="ar-SA"/>
        </w:rPr>
        <w:t xml:space="preserve"> 按第十</w:t>
      </w:r>
      <w:r>
        <w:rPr>
          <w:rFonts w:hint="eastAsia" w:ascii="Times New Roman" w:hAnsi="Times New Roman" w:eastAsia="方正仿宋_GBK" w:cs="Times New Roman"/>
          <w:color w:val="auto"/>
          <w:kern w:val="21"/>
          <w:sz w:val="32"/>
          <w:szCs w:val="32"/>
          <w:highlight w:val="none"/>
          <w:lang w:val="en-US" w:eastAsia="zh-CN" w:bidi="ar-SA"/>
        </w:rPr>
        <w:t>二</w:t>
      </w:r>
      <w:r>
        <w:rPr>
          <w:rFonts w:hint="default" w:ascii="Times New Roman" w:hAnsi="Times New Roman" w:eastAsia="方正仿宋_GBK" w:cs="Times New Roman"/>
          <w:color w:val="auto"/>
          <w:kern w:val="21"/>
          <w:sz w:val="32"/>
          <w:szCs w:val="32"/>
          <w:highlight w:val="none"/>
          <w:lang w:val="en-US" w:eastAsia="zh-CN" w:bidi="ar-SA"/>
        </w:rPr>
        <w:t>条规定认定为一户的农户申请原址翻建、改扩建、易址迁建的条件：</w:t>
      </w:r>
    </w:p>
    <w:p w14:paraId="0D053D46">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Times New Roman" w:hAnsi="Times New Roman" w:eastAsia="方正仿宋_GBK" w:cs="Times New Roman"/>
          <w:color w:val="auto"/>
          <w:kern w:val="21"/>
          <w:sz w:val="32"/>
          <w:szCs w:val="32"/>
          <w:highlight w:val="none"/>
          <w:lang w:val="en-US" w:eastAsia="zh-CN" w:bidi="ar-SA"/>
        </w:rPr>
      </w:pPr>
      <w:r>
        <w:rPr>
          <w:rFonts w:hint="default" w:ascii="Times New Roman" w:hAnsi="Times New Roman" w:eastAsia="方正仿宋_GBK" w:cs="Times New Roman"/>
          <w:color w:val="auto"/>
          <w:kern w:val="21"/>
          <w:sz w:val="32"/>
          <w:szCs w:val="32"/>
          <w:highlight w:val="none"/>
          <w:lang w:val="en-US" w:eastAsia="zh-CN" w:bidi="ar-SA"/>
        </w:rPr>
        <w:t>（一）现有住房老旧</w:t>
      </w:r>
      <w:r>
        <w:rPr>
          <w:rFonts w:hint="eastAsia" w:ascii="Times New Roman" w:hAnsi="Times New Roman" w:eastAsia="方正仿宋_GBK" w:cs="Times New Roman"/>
          <w:color w:val="auto"/>
          <w:kern w:val="21"/>
          <w:sz w:val="32"/>
          <w:szCs w:val="32"/>
          <w:highlight w:val="none"/>
          <w:lang w:val="en-US" w:eastAsia="zh-CN" w:bidi="ar-SA"/>
        </w:rPr>
        <w:t>（由街道办事处负责对房屋老旧程度进行认定或鉴定）</w:t>
      </w:r>
      <w:r>
        <w:rPr>
          <w:rFonts w:hint="default" w:ascii="Times New Roman" w:hAnsi="Times New Roman" w:eastAsia="方正仿宋_GBK" w:cs="Times New Roman"/>
          <w:color w:val="auto"/>
          <w:kern w:val="21"/>
          <w:sz w:val="32"/>
          <w:szCs w:val="32"/>
          <w:highlight w:val="none"/>
          <w:lang w:val="en-US" w:eastAsia="zh-CN" w:bidi="ar-SA"/>
        </w:rPr>
        <w:t>或建筑面积不够家庭成员居住，需要原址翻建（重建）的；</w:t>
      </w:r>
    </w:p>
    <w:p w14:paraId="1D66A53C">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Times New Roman" w:hAnsi="Times New Roman" w:eastAsia="方正仿宋_GBK" w:cs="Times New Roman"/>
          <w:color w:val="auto"/>
          <w:kern w:val="21"/>
          <w:sz w:val="32"/>
          <w:szCs w:val="32"/>
          <w:highlight w:val="none"/>
          <w:lang w:val="en-US" w:eastAsia="zh-CN" w:bidi="ar-SA"/>
        </w:rPr>
      </w:pPr>
      <w:r>
        <w:rPr>
          <w:rFonts w:hint="default" w:ascii="Times New Roman" w:hAnsi="Times New Roman" w:eastAsia="方正仿宋_GBK" w:cs="Times New Roman"/>
          <w:color w:val="auto"/>
          <w:kern w:val="21"/>
          <w:sz w:val="32"/>
          <w:szCs w:val="32"/>
          <w:highlight w:val="none"/>
          <w:lang w:val="en-US" w:eastAsia="zh-CN" w:bidi="ar-SA"/>
        </w:rPr>
        <w:t>（二）现有宅基地面积低于规定标准需申请扩大重建的；</w:t>
      </w:r>
    </w:p>
    <w:p w14:paraId="7146F858">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Times New Roman" w:hAnsi="Times New Roman" w:eastAsia="方正仿宋_GBK" w:cs="Times New Roman"/>
          <w:color w:val="auto"/>
          <w:kern w:val="21"/>
          <w:sz w:val="32"/>
          <w:szCs w:val="32"/>
          <w:highlight w:val="none"/>
          <w:lang w:val="en-US" w:eastAsia="zh-CN" w:bidi="ar-SA"/>
        </w:rPr>
      </w:pPr>
      <w:r>
        <w:rPr>
          <w:rFonts w:hint="default" w:ascii="Times New Roman" w:hAnsi="Times New Roman" w:eastAsia="方正仿宋_GBK" w:cs="Times New Roman"/>
          <w:color w:val="auto"/>
          <w:kern w:val="21"/>
          <w:sz w:val="32"/>
          <w:szCs w:val="32"/>
          <w:highlight w:val="none"/>
          <w:lang w:val="en-US" w:eastAsia="zh-CN" w:bidi="ar-SA"/>
        </w:rPr>
        <w:t>（三）实施城市、集镇、村庄规划以及进行街道、村公共设施和公益事业建设，需要搬迁的；</w:t>
      </w:r>
    </w:p>
    <w:p w14:paraId="07C64384">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Times New Roman" w:hAnsi="Times New Roman" w:eastAsia="方正仿宋_GBK" w:cs="Times New Roman"/>
          <w:color w:val="auto"/>
          <w:kern w:val="21"/>
          <w:sz w:val="32"/>
          <w:szCs w:val="32"/>
          <w:highlight w:val="none"/>
          <w:lang w:val="en-US" w:eastAsia="zh-CN" w:bidi="ar-SA"/>
        </w:rPr>
      </w:pPr>
      <w:r>
        <w:rPr>
          <w:rFonts w:hint="default" w:ascii="Times New Roman" w:hAnsi="Times New Roman" w:eastAsia="方正仿宋_GBK" w:cs="Times New Roman"/>
          <w:color w:val="auto"/>
          <w:kern w:val="21"/>
          <w:sz w:val="32"/>
          <w:szCs w:val="32"/>
          <w:highlight w:val="none"/>
          <w:lang w:val="en-US" w:eastAsia="zh-CN" w:bidi="ar-SA"/>
        </w:rPr>
        <w:t>（四）因发生或者防御自然灾害等不可抗拒因素，需要搬迁的；</w:t>
      </w:r>
    </w:p>
    <w:p w14:paraId="6417476A">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Times New Roman" w:hAnsi="Times New Roman" w:eastAsia="方正仿宋_GBK" w:cs="Times New Roman"/>
          <w:color w:val="auto"/>
          <w:kern w:val="21"/>
          <w:sz w:val="32"/>
          <w:szCs w:val="32"/>
          <w:highlight w:val="none"/>
          <w:lang w:val="en-US" w:eastAsia="zh-CN" w:bidi="ar-SA"/>
        </w:rPr>
      </w:pPr>
      <w:r>
        <w:rPr>
          <w:rFonts w:hint="default" w:ascii="Times New Roman" w:hAnsi="Times New Roman" w:eastAsia="方正仿宋_GBK" w:cs="Times New Roman"/>
          <w:color w:val="auto"/>
          <w:kern w:val="21"/>
          <w:sz w:val="32"/>
          <w:szCs w:val="32"/>
          <w:highlight w:val="none"/>
          <w:lang w:val="en-US" w:eastAsia="zh-CN" w:bidi="ar-SA"/>
        </w:rPr>
        <w:t>（五）法律、法规规定的其他情形。</w:t>
      </w:r>
    </w:p>
    <w:p w14:paraId="65B262D7">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Times New Roman" w:hAnsi="Times New Roman" w:eastAsia="方正仿宋_GBK" w:cs="Times New Roman"/>
          <w:color w:val="000000" w:themeColor="text1"/>
          <w:kern w:val="21"/>
          <w:sz w:val="32"/>
          <w:szCs w:val="32"/>
          <w:highlight w:val="none"/>
          <w:lang w:val="en-US" w:eastAsia="zh-CN" w:bidi="ar-SA"/>
          <w14:textFill>
            <w14:solidFill>
              <w14:schemeClr w14:val="tx1"/>
            </w14:solidFill>
          </w14:textFill>
        </w:rPr>
      </w:pPr>
      <w:r>
        <w:rPr>
          <w:rFonts w:hint="default" w:ascii="方正黑体_GBK" w:hAnsi="方正黑体_GBK" w:eastAsia="方正黑体_GBK" w:cs="方正黑体_GBK"/>
          <w:color w:val="auto"/>
          <w:kern w:val="21"/>
          <w:sz w:val="32"/>
          <w:szCs w:val="32"/>
          <w:highlight w:val="none"/>
          <w:lang w:val="en-US" w:eastAsia="zh-CN" w:bidi="ar-SA"/>
        </w:rPr>
        <w:t>第十</w:t>
      </w:r>
      <w:r>
        <w:rPr>
          <w:rFonts w:hint="eastAsia" w:ascii="方正黑体_GBK" w:hAnsi="方正黑体_GBK" w:eastAsia="方正黑体_GBK" w:cs="方正黑体_GBK"/>
          <w:color w:val="auto"/>
          <w:kern w:val="21"/>
          <w:sz w:val="32"/>
          <w:szCs w:val="32"/>
          <w:highlight w:val="none"/>
          <w:lang w:val="en-US" w:eastAsia="zh-CN" w:bidi="ar-SA"/>
        </w:rPr>
        <w:t>四</w:t>
      </w:r>
      <w:r>
        <w:rPr>
          <w:rFonts w:hint="default" w:ascii="方正黑体_GBK" w:hAnsi="方正黑体_GBK" w:eastAsia="方正黑体_GBK" w:cs="方正黑体_GBK"/>
          <w:color w:val="auto"/>
          <w:kern w:val="21"/>
          <w:sz w:val="32"/>
          <w:szCs w:val="32"/>
          <w:highlight w:val="none"/>
          <w:lang w:val="en-US" w:eastAsia="zh-CN" w:bidi="ar-SA"/>
        </w:rPr>
        <w:t>条</w:t>
      </w:r>
      <w:r>
        <w:rPr>
          <w:rFonts w:hint="default" w:ascii="Times New Roman" w:hAnsi="Times New Roman" w:eastAsia="方正仿宋_GBK" w:cs="Times New Roman"/>
          <w:color w:val="auto"/>
          <w:kern w:val="21"/>
          <w:sz w:val="32"/>
          <w:szCs w:val="32"/>
          <w:highlight w:val="none"/>
          <w:lang w:val="en-US" w:eastAsia="zh-CN" w:bidi="ar-SA"/>
        </w:rPr>
        <w:t xml:space="preserve"> 农户申请原址翻建、改扩建或易址迁建的，村（居）民小组在公示原址翻建、改扩建或易址迁建申请情况时，须一并公示</w:t>
      </w:r>
      <w:r>
        <w:rPr>
          <w:rFonts w:hint="eastAsia" w:ascii="Times New Roman" w:hAnsi="Times New Roman" w:eastAsia="方正仿宋_GBK" w:cs="Times New Roman"/>
          <w:color w:val="auto"/>
          <w:kern w:val="21"/>
          <w:sz w:val="32"/>
          <w:szCs w:val="32"/>
          <w:highlight w:val="none"/>
          <w:lang w:val="en-US" w:eastAsia="zh-CN" w:bidi="ar-SA"/>
        </w:rPr>
        <w:t>农村宅基地审批“</w:t>
      </w:r>
      <w:r>
        <w:rPr>
          <w:rFonts w:hint="default" w:ascii="Times New Roman" w:hAnsi="Times New Roman" w:eastAsia="方正仿宋_GBK" w:cs="Times New Roman"/>
          <w:color w:val="auto"/>
          <w:kern w:val="21"/>
          <w:sz w:val="32"/>
          <w:szCs w:val="32"/>
          <w:highlight w:val="none"/>
          <w:lang w:val="en-US" w:eastAsia="zh-CN" w:bidi="ar-SA"/>
        </w:rPr>
        <w:t>户</w:t>
      </w:r>
      <w:r>
        <w:rPr>
          <w:rFonts w:hint="eastAsia" w:ascii="Times New Roman" w:hAnsi="Times New Roman" w:eastAsia="方正仿宋_GBK" w:cs="Times New Roman"/>
          <w:color w:val="auto"/>
          <w:kern w:val="21"/>
          <w:sz w:val="32"/>
          <w:szCs w:val="32"/>
          <w:highlight w:val="none"/>
          <w:lang w:val="en-US" w:eastAsia="zh-CN" w:bidi="ar-SA"/>
        </w:rPr>
        <w:t>”</w:t>
      </w:r>
      <w:r>
        <w:rPr>
          <w:rFonts w:hint="default" w:ascii="Times New Roman" w:hAnsi="Times New Roman" w:eastAsia="方正仿宋_GBK" w:cs="Times New Roman"/>
          <w:color w:val="auto"/>
          <w:kern w:val="21"/>
          <w:sz w:val="32"/>
          <w:szCs w:val="32"/>
          <w:highlight w:val="none"/>
          <w:lang w:val="en-US" w:eastAsia="zh-CN" w:bidi="ar-SA"/>
        </w:rPr>
        <w:t>的认定情况。满足分户条件申请新批宅基地建房的，村（居）民小组在公示宅基地申请情况时，须一并公示分户审核情况。</w:t>
      </w:r>
      <w:r>
        <w:rPr>
          <w:rFonts w:hint="default" w:ascii="Times New Roman" w:hAnsi="Times New Roman" w:eastAsia="方正仿宋_GBK" w:cs="Times New Roman"/>
          <w:color w:val="000000" w:themeColor="text1"/>
          <w:kern w:val="21"/>
          <w:sz w:val="32"/>
          <w:szCs w:val="32"/>
          <w:highlight w:val="none"/>
          <w:lang w:val="en-US" w:eastAsia="zh-CN" w:bidi="ar-SA"/>
          <w14:textFill>
            <w14:solidFill>
              <w14:schemeClr w14:val="tx1"/>
            </w14:solidFill>
          </w14:textFill>
        </w:rPr>
        <w:t>村（居）民小组</w:t>
      </w:r>
      <w:r>
        <w:rPr>
          <w:rFonts w:hint="eastAsia" w:ascii="Times New Roman" w:hAnsi="Times New Roman" w:eastAsia="方正仿宋_GBK" w:cs="Times New Roman"/>
          <w:color w:val="000000" w:themeColor="text1"/>
          <w:kern w:val="21"/>
          <w:sz w:val="32"/>
          <w:szCs w:val="32"/>
          <w:highlight w:val="none"/>
          <w:lang w:val="en-US" w:eastAsia="zh-CN" w:bidi="ar-SA"/>
          <w14:textFill>
            <w14:solidFill>
              <w14:schemeClr w14:val="tx1"/>
            </w14:solidFill>
          </w14:textFill>
        </w:rPr>
        <w:t>公示满5日且无异议方可报送至小组所在社区开展“四议两公开”。</w:t>
      </w:r>
    </w:p>
    <w:p w14:paraId="21BC5D1D">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Times New Roman" w:hAnsi="Times New Roman" w:eastAsia="方正仿宋_GBK" w:cs="Times New Roman"/>
          <w:color w:val="auto"/>
          <w:kern w:val="21"/>
          <w:sz w:val="32"/>
          <w:szCs w:val="32"/>
          <w:highlight w:val="none"/>
          <w:lang w:val="en-US" w:eastAsia="zh-CN" w:bidi="ar-SA"/>
        </w:rPr>
      </w:pPr>
      <w:r>
        <w:rPr>
          <w:rFonts w:hint="default" w:ascii="方正黑体_GBK" w:hAnsi="方正黑体_GBK" w:eastAsia="方正黑体_GBK" w:cs="方正黑体_GBK"/>
          <w:color w:val="auto"/>
          <w:kern w:val="21"/>
          <w:sz w:val="32"/>
          <w:szCs w:val="32"/>
          <w:highlight w:val="none"/>
          <w:lang w:val="en-US" w:eastAsia="zh-CN" w:bidi="ar-SA"/>
        </w:rPr>
        <w:t>第十</w:t>
      </w:r>
      <w:r>
        <w:rPr>
          <w:rFonts w:hint="eastAsia" w:ascii="方正黑体_GBK" w:hAnsi="方正黑体_GBK" w:eastAsia="方正黑体_GBK" w:cs="方正黑体_GBK"/>
          <w:color w:val="auto"/>
          <w:kern w:val="21"/>
          <w:sz w:val="32"/>
          <w:szCs w:val="32"/>
          <w:highlight w:val="none"/>
          <w:lang w:val="en-US" w:eastAsia="zh-CN" w:bidi="ar-SA"/>
        </w:rPr>
        <w:t>五</w:t>
      </w:r>
      <w:r>
        <w:rPr>
          <w:rFonts w:hint="default" w:ascii="方正黑体_GBK" w:hAnsi="方正黑体_GBK" w:eastAsia="方正黑体_GBK" w:cs="方正黑体_GBK"/>
          <w:color w:val="auto"/>
          <w:kern w:val="21"/>
          <w:sz w:val="32"/>
          <w:szCs w:val="32"/>
          <w:highlight w:val="none"/>
          <w:lang w:val="en-US" w:eastAsia="zh-CN" w:bidi="ar-SA"/>
        </w:rPr>
        <w:t>条</w:t>
      </w:r>
      <w:r>
        <w:rPr>
          <w:rFonts w:hint="default" w:ascii="Times New Roman" w:hAnsi="Times New Roman" w:eastAsia="方正仿宋_GBK" w:cs="Times New Roman"/>
          <w:color w:val="auto"/>
          <w:kern w:val="21"/>
          <w:sz w:val="32"/>
          <w:szCs w:val="32"/>
          <w:highlight w:val="none"/>
          <w:lang w:val="en-US" w:eastAsia="zh-CN" w:bidi="ar-SA"/>
        </w:rPr>
        <w:t xml:space="preserve"> 户主已拥有宅基地或原宅基地未退出的不可再申请，有下列情形之一的，申请宅基地不予批准：</w:t>
      </w:r>
    </w:p>
    <w:p w14:paraId="57205E63">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Times New Roman" w:hAnsi="Times New Roman" w:eastAsia="方正仿宋_GBK" w:cs="Times New Roman"/>
          <w:color w:val="auto"/>
          <w:kern w:val="21"/>
          <w:sz w:val="32"/>
          <w:szCs w:val="32"/>
          <w:highlight w:val="none"/>
          <w:lang w:val="en-US" w:eastAsia="zh-CN" w:bidi="ar-SA"/>
        </w:rPr>
      </w:pPr>
      <w:r>
        <w:rPr>
          <w:rFonts w:hint="default" w:ascii="Times New Roman" w:hAnsi="Times New Roman" w:eastAsia="方正仿宋_GBK" w:cs="Times New Roman"/>
          <w:color w:val="auto"/>
          <w:kern w:val="21"/>
          <w:sz w:val="32"/>
          <w:szCs w:val="32"/>
          <w:highlight w:val="none"/>
          <w:lang w:val="en-US" w:eastAsia="zh-CN" w:bidi="ar-SA"/>
        </w:rPr>
        <w:t>（一）申请宅基地选址不符合规划及相关管控政策的；</w:t>
      </w:r>
    </w:p>
    <w:p w14:paraId="4D89C2BB">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Times New Roman" w:hAnsi="Times New Roman" w:eastAsia="方正仿宋_GBK" w:cs="Times New Roman"/>
          <w:color w:val="auto"/>
          <w:kern w:val="21"/>
          <w:sz w:val="32"/>
          <w:szCs w:val="32"/>
          <w:highlight w:val="none"/>
          <w:lang w:val="en-US" w:eastAsia="zh-CN" w:bidi="ar-SA"/>
        </w:rPr>
      </w:pPr>
      <w:r>
        <w:rPr>
          <w:rFonts w:hint="default" w:ascii="Times New Roman" w:hAnsi="Times New Roman" w:eastAsia="方正仿宋_GBK" w:cs="Times New Roman"/>
          <w:color w:val="auto"/>
          <w:kern w:val="21"/>
          <w:sz w:val="32"/>
          <w:szCs w:val="32"/>
          <w:highlight w:val="none"/>
          <w:lang w:val="en-US" w:eastAsia="zh-CN" w:bidi="ar-SA"/>
        </w:rPr>
        <w:t>（二）不合理分户申请宅基地的；</w:t>
      </w:r>
    </w:p>
    <w:p w14:paraId="5F0E894A">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Times New Roman" w:hAnsi="Times New Roman" w:eastAsia="方正仿宋_GBK" w:cs="Times New Roman"/>
          <w:color w:val="auto"/>
          <w:kern w:val="21"/>
          <w:sz w:val="32"/>
          <w:szCs w:val="32"/>
          <w:highlight w:val="none"/>
          <w:lang w:val="en-US" w:eastAsia="zh-CN" w:bidi="ar-SA"/>
        </w:rPr>
      </w:pPr>
      <w:r>
        <w:rPr>
          <w:rFonts w:hint="default" w:ascii="Times New Roman" w:hAnsi="Times New Roman" w:eastAsia="方正仿宋_GBK" w:cs="Times New Roman"/>
          <w:color w:val="auto"/>
          <w:kern w:val="21"/>
          <w:sz w:val="32"/>
          <w:szCs w:val="32"/>
          <w:highlight w:val="none"/>
          <w:lang w:val="en-US" w:eastAsia="zh-CN" w:bidi="ar-SA"/>
        </w:rPr>
        <w:t>（三）原住房出卖、出租、赠予他人或者改作生产经营用途需重新建设的；</w:t>
      </w:r>
    </w:p>
    <w:p w14:paraId="659FF0A5">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Times New Roman" w:hAnsi="Times New Roman" w:eastAsia="方正仿宋_GBK" w:cs="Times New Roman"/>
          <w:color w:val="auto"/>
          <w:kern w:val="21"/>
          <w:sz w:val="32"/>
          <w:szCs w:val="32"/>
          <w:highlight w:val="none"/>
          <w:lang w:val="en-US" w:eastAsia="zh-CN" w:bidi="ar-SA"/>
        </w:rPr>
      </w:pPr>
      <w:r>
        <w:rPr>
          <w:rFonts w:hint="default" w:ascii="Times New Roman" w:hAnsi="Times New Roman" w:eastAsia="方正仿宋_GBK" w:cs="Times New Roman"/>
          <w:color w:val="auto"/>
          <w:kern w:val="21"/>
          <w:sz w:val="32"/>
          <w:szCs w:val="32"/>
          <w:highlight w:val="none"/>
          <w:lang w:val="en-US" w:eastAsia="zh-CN" w:bidi="ar-SA"/>
        </w:rPr>
        <w:t>（四）违法占地建房未依法处理结案的；</w:t>
      </w:r>
    </w:p>
    <w:p w14:paraId="26AD2B7E">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Times New Roman" w:hAnsi="Times New Roman" w:eastAsia="方正仿宋_GBK" w:cs="Times New Roman"/>
          <w:color w:val="auto"/>
          <w:kern w:val="21"/>
          <w:sz w:val="32"/>
          <w:szCs w:val="32"/>
          <w:highlight w:val="none"/>
          <w:lang w:val="en-US" w:eastAsia="zh-CN" w:bidi="ar-SA"/>
        </w:rPr>
      </w:pPr>
      <w:r>
        <w:rPr>
          <w:rFonts w:hint="default" w:ascii="Times New Roman" w:hAnsi="Times New Roman" w:eastAsia="方正仿宋_GBK" w:cs="Times New Roman"/>
          <w:color w:val="auto"/>
          <w:kern w:val="21"/>
          <w:sz w:val="32"/>
          <w:szCs w:val="32"/>
          <w:highlight w:val="none"/>
          <w:lang w:val="en-US" w:eastAsia="zh-CN" w:bidi="ar-SA"/>
        </w:rPr>
        <w:t>（五）拒绝签订原有宅基地退旧协议的；</w:t>
      </w:r>
    </w:p>
    <w:p w14:paraId="31E3CE7A">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Times New Roman" w:hAnsi="Times New Roman" w:eastAsia="方正仿宋_GBK" w:cs="Times New Roman"/>
          <w:color w:val="auto"/>
          <w:kern w:val="21"/>
          <w:sz w:val="32"/>
          <w:szCs w:val="32"/>
          <w:highlight w:val="none"/>
          <w:lang w:val="en-US" w:eastAsia="zh-CN" w:bidi="ar-SA"/>
        </w:rPr>
      </w:pPr>
      <w:r>
        <w:rPr>
          <w:rFonts w:hint="default" w:ascii="Times New Roman" w:hAnsi="Times New Roman" w:eastAsia="方正仿宋_GBK" w:cs="Times New Roman"/>
          <w:color w:val="auto"/>
          <w:kern w:val="21"/>
          <w:sz w:val="32"/>
          <w:szCs w:val="32"/>
          <w:highlight w:val="none"/>
          <w:lang w:val="en-US" w:eastAsia="zh-CN" w:bidi="ar-SA"/>
        </w:rPr>
        <w:t>（六）非本村集体经济组织成员申请宅基地的；</w:t>
      </w:r>
    </w:p>
    <w:p w14:paraId="75D421E6">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Times New Roman" w:hAnsi="Times New Roman" w:eastAsia="方正仿宋_GBK" w:cs="Times New Roman"/>
          <w:color w:val="auto"/>
          <w:kern w:val="21"/>
          <w:sz w:val="32"/>
          <w:szCs w:val="32"/>
          <w:highlight w:val="none"/>
          <w:lang w:val="en-US" w:eastAsia="zh-CN" w:bidi="ar-SA"/>
        </w:rPr>
      </w:pPr>
      <w:r>
        <w:rPr>
          <w:rFonts w:hint="default" w:ascii="Times New Roman" w:hAnsi="Times New Roman" w:eastAsia="方正仿宋_GBK" w:cs="Times New Roman"/>
          <w:color w:val="auto"/>
          <w:kern w:val="21"/>
          <w:sz w:val="32"/>
          <w:szCs w:val="32"/>
          <w:highlight w:val="none"/>
          <w:lang w:val="en-US" w:eastAsia="zh-CN" w:bidi="ar-SA"/>
        </w:rPr>
        <w:t>（七）原有宅基地拆迁时已按有关规定补偿或安置的；</w:t>
      </w:r>
    </w:p>
    <w:p w14:paraId="5185D8A2">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Times New Roman" w:hAnsi="Times New Roman" w:eastAsia="方正仿宋_GBK" w:cs="Times New Roman"/>
          <w:color w:val="auto"/>
          <w:kern w:val="21"/>
          <w:sz w:val="32"/>
          <w:szCs w:val="32"/>
          <w:highlight w:val="none"/>
          <w:lang w:val="en-US" w:eastAsia="zh-CN" w:bidi="ar-SA"/>
        </w:rPr>
      </w:pPr>
      <w:r>
        <w:rPr>
          <w:rFonts w:hint="default" w:ascii="Times New Roman" w:hAnsi="Times New Roman" w:eastAsia="方正仿宋_GBK" w:cs="Times New Roman"/>
          <w:color w:val="auto"/>
          <w:kern w:val="21"/>
          <w:sz w:val="32"/>
          <w:szCs w:val="32"/>
          <w:highlight w:val="none"/>
          <w:lang w:val="en-US" w:eastAsia="zh-CN" w:bidi="ar-SA"/>
        </w:rPr>
        <w:t>（八）分户前实际占用的宅基地面积已达到或超过本地2户面积标准的；</w:t>
      </w:r>
    </w:p>
    <w:p w14:paraId="3FD201CD">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Times New Roman" w:hAnsi="Times New Roman" w:eastAsia="方正仿宋_GBK" w:cs="Times New Roman"/>
          <w:color w:val="auto"/>
          <w:kern w:val="21"/>
          <w:sz w:val="32"/>
          <w:szCs w:val="32"/>
          <w:highlight w:val="none"/>
          <w:lang w:val="en-US" w:eastAsia="zh-CN" w:bidi="ar-SA"/>
        </w:rPr>
      </w:pPr>
      <w:r>
        <w:rPr>
          <w:rFonts w:hint="eastAsia" w:ascii="Times New Roman" w:hAnsi="Times New Roman" w:eastAsia="方正仿宋_GBK" w:cs="Times New Roman"/>
          <w:color w:val="auto"/>
          <w:kern w:val="21"/>
          <w:sz w:val="32"/>
          <w:szCs w:val="32"/>
          <w:highlight w:val="none"/>
          <w:lang w:val="en-US" w:eastAsia="zh-CN" w:bidi="ar-SA"/>
        </w:rPr>
        <w:t>（九）夫妻离婚前实际占用的宅基地面积已达到宅基地用地限额标准的；</w:t>
      </w:r>
    </w:p>
    <w:p w14:paraId="77EE9F24">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Times New Roman" w:hAnsi="Times New Roman" w:eastAsia="方正仿宋_GBK" w:cs="Times New Roman"/>
          <w:color w:val="auto"/>
          <w:kern w:val="21"/>
          <w:sz w:val="32"/>
          <w:szCs w:val="32"/>
          <w:highlight w:val="none"/>
          <w:lang w:val="en-US" w:eastAsia="zh-CN" w:bidi="ar-SA"/>
        </w:rPr>
      </w:pPr>
      <w:r>
        <w:rPr>
          <w:rFonts w:hint="default" w:ascii="Times New Roman" w:hAnsi="Times New Roman" w:eastAsia="方正仿宋_GBK" w:cs="Times New Roman"/>
          <w:color w:val="auto"/>
          <w:kern w:val="21"/>
          <w:sz w:val="32"/>
          <w:szCs w:val="32"/>
          <w:highlight w:val="none"/>
          <w:lang w:val="en-US" w:eastAsia="zh-CN" w:bidi="ar-SA"/>
        </w:rPr>
        <w:t>（</w:t>
      </w:r>
      <w:r>
        <w:rPr>
          <w:rFonts w:hint="eastAsia" w:ascii="Times New Roman" w:hAnsi="Times New Roman" w:eastAsia="方正仿宋_GBK" w:cs="Times New Roman"/>
          <w:color w:val="auto"/>
          <w:kern w:val="21"/>
          <w:sz w:val="32"/>
          <w:szCs w:val="32"/>
          <w:highlight w:val="none"/>
          <w:lang w:val="en-US" w:eastAsia="zh-CN" w:bidi="ar-SA"/>
        </w:rPr>
        <w:t>十</w:t>
      </w:r>
      <w:r>
        <w:rPr>
          <w:rFonts w:hint="default" w:ascii="Times New Roman" w:hAnsi="Times New Roman" w:eastAsia="方正仿宋_GBK" w:cs="Times New Roman"/>
          <w:color w:val="auto"/>
          <w:kern w:val="21"/>
          <w:sz w:val="32"/>
          <w:szCs w:val="32"/>
          <w:highlight w:val="none"/>
          <w:lang w:val="en-US" w:eastAsia="zh-CN" w:bidi="ar-SA"/>
        </w:rPr>
        <w:t>）夫妻一方为城镇居民，已享受国家相关住房优惠政策（含房改房、集资建房、经济适用房、两限房）的；</w:t>
      </w:r>
    </w:p>
    <w:p w14:paraId="7F084CA0">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Times New Roman" w:hAnsi="Times New Roman" w:eastAsia="方正仿宋_GBK" w:cs="Times New Roman"/>
          <w:color w:val="auto"/>
          <w:kern w:val="21"/>
          <w:sz w:val="32"/>
          <w:szCs w:val="32"/>
          <w:highlight w:val="none"/>
          <w:lang w:val="en-US" w:eastAsia="zh-CN" w:bidi="ar-SA"/>
        </w:rPr>
      </w:pPr>
      <w:r>
        <w:rPr>
          <w:rFonts w:hint="default" w:ascii="Times New Roman" w:hAnsi="Times New Roman" w:eastAsia="方正仿宋_GBK" w:cs="Times New Roman"/>
          <w:color w:val="auto"/>
          <w:kern w:val="21"/>
          <w:sz w:val="32"/>
          <w:szCs w:val="32"/>
          <w:highlight w:val="none"/>
          <w:lang w:val="en-US" w:eastAsia="zh-CN" w:bidi="ar-SA"/>
        </w:rPr>
        <w:t>（</w:t>
      </w:r>
      <w:r>
        <w:rPr>
          <w:rFonts w:hint="eastAsia" w:ascii="Times New Roman" w:hAnsi="Times New Roman" w:eastAsia="方正仿宋_GBK" w:cs="Times New Roman"/>
          <w:color w:val="auto"/>
          <w:kern w:val="21"/>
          <w:sz w:val="32"/>
          <w:szCs w:val="32"/>
          <w:highlight w:val="none"/>
          <w:lang w:val="en-US" w:eastAsia="zh-CN" w:bidi="ar-SA"/>
        </w:rPr>
        <w:t>十一</w:t>
      </w:r>
      <w:r>
        <w:rPr>
          <w:rFonts w:hint="default" w:ascii="Times New Roman" w:hAnsi="Times New Roman" w:eastAsia="方正仿宋_GBK" w:cs="Times New Roman"/>
          <w:color w:val="auto"/>
          <w:kern w:val="21"/>
          <w:sz w:val="32"/>
          <w:szCs w:val="32"/>
          <w:highlight w:val="none"/>
          <w:lang w:val="en-US" w:eastAsia="zh-CN" w:bidi="ar-SA"/>
        </w:rPr>
        <w:t>）农村五保户家庭已享受国家</w:t>
      </w:r>
      <w:r>
        <w:rPr>
          <w:rFonts w:hint="eastAsia" w:ascii="Times New Roman" w:hAnsi="Times New Roman" w:eastAsia="方正仿宋_GBK" w:cs="Times New Roman"/>
          <w:color w:val="auto"/>
          <w:kern w:val="21"/>
          <w:sz w:val="32"/>
          <w:szCs w:val="32"/>
          <w:highlight w:val="none"/>
          <w:lang w:val="en-US" w:eastAsia="zh-CN" w:bidi="ar-SA"/>
        </w:rPr>
        <w:t>“</w:t>
      </w:r>
      <w:r>
        <w:rPr>
          <w:rFonts w:hint="default" w:ascii="Times New Roman" w:hAnsi="Times New Roman" w:eastAsia="方正仿宋_GBK" w:cs="Times New Roman"/>
          <w:color w:val="auto"/>
          <w:kern w:val="21"/>
          <w:sz w:val="32"/>
          <w:szCs w:val="32"/>
          <w:highlight w:val="none"/>
          <w:lang w:val="en-US" w:eastAsia="zh-CN" w:bidi="ar-SA"/>
        </w:rPr>
        <w:t>保吃、保穿、保医、保住、保葬</w:t>
      </w:r>
      <w:r>
        <w:rPr>
          <w:rFonts w:hint="eastAsia" w:ascii="Times New Roman" w:hAnsi="Times New Roman" w:eastAsia="方正仿宋_GBK" w:cs="Times New Roman"/>
          <w:color w:val="auto"/>
          <w:kern w:val="21"/>
          <w:sz w:val="32"/>
          <w:szCs w:val="32"/>
          <w:highlight w:val="none"/>
          <w:lang w:val="en-US" w:eastAsia="zh-CN" w:bidi="ar-SA"/>
        </w:rPr>
        <w:t>”</w:t>
      </w:r>
      <w:r>
        <w:rPr>
          <w:rFonts w:hint="default" w:ascii="Times New Roman" w:hAnsi="Times New Roman" w:eastAsia="方正仿宋_GBK" w:cs="Times New Roman"/>
          <w:color w:val="auto"/>
          <w:kern w:val="21"/>
          <w:sz w:val="32"/>
          <w:szCs w:val="32"/>
          <w:highlight w:val="none"/>
          <w:lang w:val="en-US" w:eastAsia="zh-CN" w:bidi="ar-SA"/>
        </w:rPr>
        <w:t>优抚政策的；</w:t>
      </w:r>
    </w:p>
    <w:p w14:paraId="53F43CD2">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Times New Roman" w:hAnsi="Times New Roman" w:eastAsia="方正仿宋_GBK" w:cs="Times New Roman"/>
          <w:color w:val="auto"/>
          <w:kern w:val="21"/>
          <w:sz w:val="32"/>
          <w:szCs w:val="32"/>
          <w:highlight w:val="none"/>
          <w:lang w:val="en-US" w:eastAsia="zh-CN" w:bidi="ar-SA"/>
        </w:rPr>
      </w:pPr>
      <w:r>
        <w:rPr>
          <w:rFonts w:hint="default" w:ascii="Times New Roman" w:hAnsi="Times New Roman" w:eastAsia="方正仿宋_GBK" w:cs="Times New Roman"/>
          <w:color w:val="auto"/>
          <w:kern w:val="21"/>
          <w:sz w:val="32"/>
          <w:szCs w:val="32"/>
          <w:highlight w:val="none"/>
          <w:lang w:val="en-US" w:eastAsia="zh-CN" w:bidi="ar-SA"/>
        </w:rPr>
        <w:t>（十</w:t>
      </w:r>
      <w:r>
        <w:rPr>
          <w:rFonts w:hint="eastAsia" w:ascii="Times New Roman" w:hAnsi="Times New Roman" w:eastAsia="方正仿宋_GBK" w:cs="Times New Roman"/>
          <w:color w:val="auto"/>
          <w:kern w:val="21"/>
          <w:sz w:val="32"/>
          <w:szCs w:val="32"/>
          <w:highlight w:val="none"/>
          <w:lang w:val="en-US" w:eastAsia="zh-CN" w:bidi="ar-SA"/>
        </w:rPr>
        <w:t>二</w:t>
      </w:r>
      <w:r>
        <w:rPr>
          <w:rFonts w:hint="default" w:ascii="Times New Roman" w:hAnsi="Times New Roman" w:eastAsia="方正仿宋_GBK" w:cs="Times New Roman"/>
          <w:color w:val="auto"/>
          <w:kern w:val="21"/>
          <w:sz w:val="32"/>
          <w:szCs w:val="32"/>
          <w:highlight w:val="none"/>
          <w:lang w:val="en-US" w:eastAsia="zh-CN" w:bidi="ar-SA"/>
        </w:rPr>
        <w:t>）法律、法规规定的其他不能使用宅基地的。</w:t>
      </w:r>
    </w:p>
    <w:p w14:paraId="3D914A83">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Times New Roman" w:hAnsi="Times New Roman" w:eastAsia="方正仿宋_GBK" w:cs="Times New Roman"/>
          <w:color w:val="auto"/>
          <w:kern w:val="21"/>
          <w:sz w:val="32"/>
          <w:szCs w:val="32"/>
          <w:highlight w:val="none"/>
          <w:lang w:val="en-US" w:eastAsia="zh-CN" w:bidi="ar-SA"/>
        </w:rPr>
      </w:pPr>
      <w:r>
        <w:rPr>
          <w:rFonts w:hint="default" w:ascii="方正黑体_GBK" w:hAnsi="方正黑体_GBK" w:eastAsia="方正黑体_GBK" w:cs="方正黑体_GBK"/>
          <w:color w:val="auto"/>
          <w:kern w:val="21"/>
          <w:sz w:val="32"/>
          <w:szCs w:val="32"/>
          <w:highlight w:val="none"/>
          <w:lang w:val="en-US" w:eastAsia="zh-CN" w:bidi="ar-SA"/>
        </w:rPr>
        <w:t>第十</w:t>
      </w:r>
      <w:r>
        <w:rPr>
          <w:rFonts w:hint="eastAsia" w:ascii="方正黑体_GBK" w:hAnsi="方正黑体_GBK" w:eastAsia="方正黑体_GBK" w:cs="方正黑体_GBK"/>
          <w:color w:val="auto"/>
          <w:kern w:val="21"/>
          <w:sz w:val="32"/>
          <w:szCs w:val="32"/>
          <w:highlight w:val="none"/>
          <w:lang w:val="en-US" w:eastAsia="zh-CN" w:bidi="ar-SA"/>
        </w:rPr>
        <w:t>六</w:t>
      </w:r>
      <w:r>
        <w:rPr>
          <w:rFonts w:hint="default" w:ascii="方正黑体_GBK" w:hAnsi="方正黑体_GBK" w:eastAsia="方正黑体_GBK" w:cs="方正黑体_GBK"/>
          <w:color w:val="auto"/>
          <w:kern w:val="21"/>
          <w:sz w:val="32"/>
          <w:szCs w:val="32"/>
          <w:highlight w:val="none"/>
          <w:lang w:val="en-US" w:eastAsia="zh-CN" w:bidi="ar-SA"/>
        </w:rPr>
        <w:t>条</w:t>
      </w:r>
      <w:r>
        <w:rPr>
          <w:rFonts w:hint="default" w:ascii="Times New Roman" w:hAnsi="Times New Roman" w:eastAsia="方正仿宋_GBK" w:cs="Times New Roman"/>
          <w:color w:val="auto"/>
          <w:kern w:val="21"/>
          <w:sz w:val="32"/>
          <w:szCs w:val="32"/>
          <w:highlight w:val="none"/>
          <w:lang w:val="en-US" w:eastAsia="zh-CN" w:bidi="ar-SA"/>
        </w:rPr>
        <w:t xml:space="preserve"> 具有下列情形之一的，优先保障宅基地用地需求：</w:t>
      </w:r>
    </w:p>
    <w:p w14:paraId="0DD74FA9">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Times New Roman" w:hAnsi="Times New Roman" w:eastAsia="方正仿宋_GBK" w:cs="Times New Roman"/>
          <w:color w:val="auto"/>
          <w:kern w:val="21"/>
          <w:sz w:val="32"/>
          <w:szCs w:val="32"/>
          <w:highlight w:val="none"/>
          <w:lang w:val="en-US" w:eastAsia="zh-CN" w:bidi="ar-SA"/>
        </w:rPr>
      </w:pPr>
      <w:r>
        <w:rPr>
          <w:rFonts w:hint="default" w:ascii="Times New Roman" w:hAnsi="Times New Roman" w:eastAsia="方正仿宋_GBK" w:cs="Times New Roman"/>
          <w:color w:val="auto"/>
          <w:kern w:val="21"/>
          <w:sz w:val="32"/>
          <w:szCs w:val="32"/>
          <w:highlight w:val="none"/>
          <w:lang w:val="en-US" w:eastAsia="zh-CN" w:bidi="ar-SA"/>
        </w:rPr>
        <w:t>（一）宅基地因自然灾害等原因损毁，需要重新选址建设的；</w:t>
      </w:r>
    </w:p>
    <w:p w14:paraId="11B5AD39">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Times New Roman" w:hAnsi="Times New Roman" w:eastAsia="方正仿宋_GBK" w:cs="Times New Roman"/>
          <w:color w:val="auto"/>
          <w:kern w:val="21"/>
          <w:sz w:val="32"/>
          <w:szCs w:val="32"/>
          <w:highlight w:val="none"/>
          <w:lang w:val="en-US" w:eastAsia="zh-CN" w:bidi="ar-SA"/>
        </w:rPr>
      </w:pPr>
      <w:r>
        <w:rPr>
          <w:rFonts w:hint="default" w:ascii="Times New Roman" w:hAnsi="Times New Roman" w:eastAsia="方正仿宋_GBK" w:cs="Times New Roman"/>
          <w:color w:val="auto"/>
          <w:kern w:val="21"/>
          <w:sz w:val="32"/>
          <w:szCs w:val="32"/>
          <w:highlight w:val="none"/>
          <w:lang w:val="en-US" w:eastAsia="zh-CN" w:bidi="ar-SA"/>
        </w:rPr>
        <w:t>（二）现有住宅影响街道</w:t>
      </w:r>
      <w:r>
        <w:rPr>
          <w:rFonts w:hint="eastAsia" w:ascii="Times New Roman" w:hAnsi="Times New Roman" w:eastAsia="方正仿宋_GBK" w:cs="Times New Roman"/>
          <w:color w:val="auto"/>
          <w:kern w:val="21"/>
          <w:sz w:val="32"/>
          <w:szCs w:val="32"/>
          <w:highlight w:val="none"/>
          <w:lang w:val="en-US" w:eastAsia="zh-CN" w:bidi="ar-SA"/>
        </w:rPr>
        <w:t>国土空间规划</w:t>
      </w:r>
      <w:r>
        <w:rPr>
          <w:rFonts w:hint="default" w:ascii="Times New Roman" w:hAnsi="Times New Roman" w:eastAsia="方正仿宋_GBK" w:cs="Times New Roman"/>
          <w:color w:val="auto"/>
          <w:kern w:val="21"/>
          <w:sz w:val="32"/>
          <w:szCs w:val="32"/>
          <w:highlight w:val="none"/>
          <w:lang w:val="en-US" w:eastAsia="zh-CN" w:bidi="ar-SA"/>
        </w:rPr>
        <w:t>、村庄规划实施，需要搬迁重建的；</w:t>
      </w:r>
    </w:p>
    <w:p w14:paraId="237F3C2B">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Times New Roman" w:hAnsi="Times New Roman" w:eastAsia="方正仿宋_GBK" w:cs="Times New Roman"/>
          <w:color w:val="auto"/>
          <w:kern w:val="21"/>
          <w:sz w:val="32"/>
          <w:szCs w:val="32"/>
          <w:highlight w:val="none"/>
          <w:lang w:val="en-US" w:eastAsia="zh-CN" w:bidi="ar-SA"/>
        </w:rPr>
      </w:pPr>
      <w:r>
        <w:rPr>
          <w:rFonts w:hint="eastAsia" w:ascii="Times New Roman" w:hAnsi="Times New Roman" w:eastAsia="方正仿宋_GBK" w:cs="Times New Roman"/>
          <w:color w:val="auto"/>
          <w:kern w:val="21"/>
          <w:sz w:val="32"/>
          <w:szCs w:val="32"/>
          <w:highlight w:val="none"/>
          <w:lang w:val="en-US" w:eastAsia="zh-CN" w:bidi="ar-SA"/>
        </w:rPr>
        <w:t>（二）现有住宅与国土空间规划、各片区控制性详细规划、村庄规划等管控不一致，需要搬迁重建的；</w:t>
      </w:r>
    </w:p>
    <w:p w14:paraId="43522973">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Times New Roman" w:hAnsi="Times New Roman" w:eastAsia="方正仿宋_GBK" w:cs="Times New Roman"/>
          <w:color w:val="auto"/>
          <w:kern w:val="21"/>
          <w:sz w:val="32"/>
          <w:szCs w:val="32"/>
          <w:highlight w:val="none"/>
          <w:lang w:val="en-US" w:eastAsia="zh-CN" w:bidi="ar-SA"/>
        </w:rPr>
      </w:pPr>
      <w:r>
        <w:rPr>
          <w:rFonts w:hint="default" w:ascii="Times New Roman" w:hAnsi="Times New Roman" w:eastAsia="方正仿宋_GBK" w:cs="Times New Roman"/>
          <w:color w:val="auto"/>
          <w:kern w:val="21"/>
          <w:sz w:val="32"/>
          <w:szCs w:val="32"/>
          <w:highlight w:val="none"/>
          <w:lang w:val="en-US" w:eastAsia="zh-CN" w:bidi="ar-SA"/>
        </w:rPr>
        <w:t>（三）因避让地质灾害、生态保护、扶贫等原因需要搬迁的；</w:t>
      </w:r>
    </w:p>
    <w:p w14:paraId="2D01A215">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Times New Roman" w:hAnsi="Times New Roman" w:eastAsia="方正仿宋_GBK" w:cs="Times New Roman"/>
          <w:color w:val="auto"/>
          <w:kern w:val="21"/>
          <w:sz w:val="32"/>
          <w:szCs w:val="32"/>
          <w:highlight w:val="none"/>
          <w:lang w:val="en-US" w:eastAsia="zh-CN" w:bidi="ar-SA"/>
        </w:rPr>
      </w:pPr>
      <w:r>
        <w:rPr>
          <w:rFonts w:hint="default" w:ascii="Times New Roman" w:hAnsi="Times New Roman" w:eastAsia="方正仿宋_GBK" w:cs="Times New Roman"/>
          <w:color w:val="auto"/>
          <w:kern w:val="21"/>
          <w:sz w:val="32"/>
          <w:szCs w:val="32"/>
          <w:highlight w:val="none"/>
          <w:lang w:val="en-US" w:eastAsia="zh-CN" w:bidi="ar-SA"/>
        </w:rPr>
        <w:t>（四）法律、法规和省、市、新区规定的其他情形。</w:t>
      </w:r>
    </w:p>
    <w:p w14:paraId="3E7FC5F1">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Times New Roman" w:hAnsi="Times New Roman" w:eastAsia="方正仿宋_GBK" w:cs="Times New Roman"/>
          <w:color w:val="auto"/>
          <w:kern w:val="21"/>
          <w:sz w:val="32"/>
          <w:szCs w:val="32"/>
          <w:highlight w:val="none"/>
          <w:lang w:val="en-US" w:eastAsia="zh-CN" w:bidi="ar-SA"/>
        </w:rPr>
      </w:pPr>
      <w:r>
        <w:rPr>
          <w:rFonts w:hint="default" w:ascii="方正黑体_GBK" w:hAnsi="方正黑体_GBK" w:eastAsia="方正黑体_GBK" w:cs="方正黑体_GBK"/>
          <w:color w:val="auto"/>
          <w:kern w:val="21"/>
          <w:sz w:val="32"/>
          <w:szCs w:val="32"/>
          <w:highlight w:val="none"/>
          <w:lang w:val="en-US" w:eastAsia="zh-CN" w:bidi="ar-SA"/>
        </w:rPr>
        <w:t>第十</w:t>
      </w:r>
      <w:r>
        <w:rPr>
          <w:rFonts w:hint="eastAsia" w:ascii="方正黑体_GBK" w:hAnsi="方正黑体_GBK" w:eastAsia="方正黑体_GBK" w:cs="方正黑体_GBK"/>
          <w:color w:val="auto"/>
          <w:kern w:val="21"/>
          <w:sz w:val="32"/>
          <w:szCs w:val="32"/>
          <w:highlight w:val="none"/>
          <w:lang w:val="en-US" w:eastAsia="zh-CN" w:bidi="ar-SA"/>
        </w:rPr>
        <w:t>七</w:t>
      </w:r>
      <w:r>
        <w:rPr>
          <w:rFonts w:hint="default" w:ascii="方正黑体_GBK" w:hAnsi="方正黑体_GBK" w:eastAsia="方正黑体_GBK" w:cs="方正黑体_GBK"/>
          <w:color w:val="auto"/>
          <w:kern w:val="21"/>
          <w:sz w:val="32"/>
          <w:szCs w:val="32"/>
          <w:highlight w:val="none"/>
          <w:lang w:val="en-US" w:eastAsia="zh-CN" w:bidi="ar-SA"/>
        </w:rPr>
        <w:t>条</w:t>
      </w:r>
      <w:r>
        <w:rPr>
          <w:rFonts w:hint="default" w:ascii="Times New Roman" w:hAnsi="Times New Roman" w:eastAsia="方正仿宋_GBK" w:cs="Times New Roman"/>
          <w:color w:val="auto"/>
          <w:kern w:val="21"/>
          <w:sz w:val="32"/>
          <w:szCs w:val="32"/>
          <w:highlight w:val="none"/>
          <w:lang w:val="en-US" w:eastAsia="zh-CN" w:bidi="ar-SA"/>
        </w:rPr>
        <w:t xml:space="preserve"> 农村村民一户只能拥有一处宅基地。农村村民宅基地面积按照以下标准执行：</w:t>
      </w:r>
    </w:p>
    <w:p w14:paraId="59CD8003">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Times New Roman" w:hAnsi="Times New Roman" w:eastAsia="方正仿宋_GBK" w:cs="Times New Roman"/>
          <w:color w:val="auto"/>
          <w:kern w:val="21"/>
          <w:sz w:val="32"/>
          <w:szCs w:val="32"/>
          <w:highlight w:val="none"/>
          <w:lang w:val="en-US" w:eastAsia="zh-CN" w:bidi="ar-SA"/>
        </w:rPr>
      </w:pPr>
      <w:r>
        <w:rPr>
          <w:rFonts w:hint="default" w:ascii="Times New Roman" w:hAnsi="Times New Roman" w:eastAsia="方正仿宋_GBK" w:cs="Times New Roman"/>
          <w:color w:val="auto"/>
          <w:kern w:val="21"/>
          <w:sz w:val="32"/>
          <w:szCs w:val="32"/>
          <w:highlight w:val="none"/>
          <w:lang w:val="en-US" w:eastAsia="zh-CN" w:bidi="ar-SA"/>
        </w:rPr>
        <w:t>（一）城镇开发边界内，</w:t>
      </w:r>
      <w:r>
        <w:rPr>
          <w:rFonts w:hint="eastAsia" w:ascii="Times New Roman" w:hAnsi="Times New Roman" w:eastAsia="方正仿宋_GBK" w:cs="Times New Roman"/>
          <w:color w:val="auto"/>
          <w:kern w:val="21"/>
          <w:sz w:val="32"/>
          <w:szCs w:val="32"/>
          <w:highlight w:val="none"/>
          <w:lang w:val="en-US" w:eastAsia="zh-CN" w:bidi="ar-SA"/>
        </w:rPr>
        <w:t>宅基地面积每户</w:t>
      </w:r>
      <w:r>
        <w:rPr>
          <w:rFonts w:hint="default" w:ascii="Times New Roman" w:hAnsi="Times New Roman" w:eastAsia="方正仿宋_GBK" w:cs="Times New Roman"/>
          <w:color w:val="auto"/>
          <w:kern w:val="21"/>
          <w:sz w:val="32"/>
          <w:szCs w:val="32"/>
          <w:highlight w:val="none"/>
          <w:lang w:val="en-US" w:eastAsia="zh-CN" w:bidi="ar-SA"/>
        </w:rPr>
        <w:t>不得超过100平方米</w:t>
      </w:r>
      <w:r>
        <w:rPr>
          <w:rFonts w:hint="eastAsia" w:ascii="Times New Roman" w:hAnsi="Times New Roman" w:eastAsia="方正仿宋_GBK" w:cs="Times New Roman"/>
          <w:color w:val="auto"/>
          <w:kern w:val="21"/>
          <w:sz w:val="32"/>
          <w:szCs w:val="32"/>
          <w:highlight w:val="none"/>
          <w:lang w:val="en-US" w:eastAsia="zh-CN" w:bidi="ar-SA"/>
        </w:rPr>
        <w:t>（独人户原则上不得超过50平方米）</w:t>
      </w:r>
      <w:r>
        <w:rPr>
          <w:rFonts w:hint="default" w:ascii="Times New Roman" w:hAnsi="Times New Roman" w:eastAsia="方正仿宋_GBK" w:cs="Times New Roman"/>
          <w:color w:val="auto"/>
          <w:kern w:val="21"/>
          <w:sz w:val="32"/>
          <w:szCs w:val="32"/>
          <w:highlight w:val="none"/>
          <w:lang w:val="en-US" w:eastAsia="zh-CN" w:bidi="ar-SA"/>
        </w:rPr>
        <w:t>；</w:t>
      </w:r>
    </w:p>
    <w:p w14:paraId="2EECD287">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Times New Roman" w:hAnsi="Times New Roman" w:eastAsia="方正仿宋_GBK" w:cs="Times New Roman"/>
          <w:color w:val="00B0F0"/>
          <w:kern w:val="21"/>
          <w:sz w:val="32"/>
          <w:szCs w:val="32"/>
          <w:highlight w:val="none"/>
          <w:lang w:val="en-US" w:eastAsia="zh-CN" w:bidi="ar-SA"/>
        </w:rPr>
      </w:pPr>
      <w:r>
        <w:rPr>
          <w:rFonts w:hint="default" w:ascii="Times New Roman" w:hAnsi="Times New Roman" w:eastAsia="方正仿宋_GBK" w:cs="Times New Roman"/>
          <w:color w:val="auto"/>
          <w:kern w:val="21"/>
          <w:sz w:val="32"/>
          <w:szCs w:val="32"/>
          <w:highlight w:val="none"/>
          <w:lang w:val="en-US" w:eastAsia="zh-CN" w:bidi="ar-SA"/>
        </w:rPr>
        <w:t>（二）城镇开发边界</w:t>
      </w:r>
      <w:r>
        <w:rPr>
          <w:rFonts w:hint="eastAsia" w:ascii="Times New Roman" w:hAnsi="Times New Roman" w:eastAsia="方正仿宋_GBK" w:cs="Times New Roman"/>
          <w:color w:val="auto"/>
          <w:kern w:val="21"/>
          <w:sz w:val="32"/>
          <w:szCs w:val="32"/>
          <w:highlight w:val="none"/>
          <w:lang w:val="en-US" w:eastAsia="zh-CN" w:bidi="ar-SA"/>
        </w:rPr>
        <w:t>外</w:t>
      </w:r>
      <w:r>
        <w:rPr>
          <w:rFonts w:hint="default" w:ascii="Times New Roman" w:hAnsi="Times New Roman" w:eastAsia="方正仿宋_GBK" w:cs="Times New Roman"/>
          <w:color w:val="auto"/>
          <w:kern w:val="21"/>
          <w:sz w:val="32"/>
          <w:szCs w:val="32"/>
          <w:highlight w:val="none"/>
          <w:lang w:val="en-US" w:eastAsia="zh-CN" w:bidi="ar-SA"/>
        </w:rPr>
        <w:t>，</w:t>
      </w:r>
      <w:r>
        <w:rPr>
          <w:rFonts w:hint="eastAsia" w:ascii="Times New Roman" w:hAnsi="Times New Roman" w:eastAsia="方正仿宋_GBK" w:cs="Times New Roman"/>
          <w:color w:val="auto"/>
          <w:kern w:val="21"/>
          <w:sz w:val="32"/>
          <w:szCs w:val="32"/>
          <w:highlight w:val="none"/>
          <w:lang w:val="en-US" w:eastAsia="zh-CN" w:bidi="ar-SA"/>
        </w:rPr>
        <w:t>宅基地面积每户</w:t>
      </w:r>
      <w:r>
        <w:rPr>
          <w:rFonts w:hint="default" w:ascii="Times New Roman" w:hAnsi="Times New Roman" w:eastAsia="方正仿宋_GBK" w:cs="Times New Roman"/>
          <w:color w:val="auto"/>
          <w:kern w:val="21"/>
          <w:sz w:val="32"/>
          <w:szCs w:val="32"/>
          <w:highlight w:val="none"/>
          <w:lang w:val="en-US" w:eastAsia="zh-CN" w:bidi="ar-SA"/>
        </w:rPr>
        <w:t>不得超过1</w:t>
      </w:r>
      <w:r>
        <w:rPr>
          <w:rFonts w:hint="eastAsia" w:ascii="Times New Roman" w:hAnsi="Times New Roman" w:eastAsia="方正仿宋_GBK" w:cs="Times New Roman"/>
          <w:color w:val="auto"/>
          <w:kern w:val="21"/>
          <w:sz w:val="32"/>
          <w:szCs w:val="32"/>
          <w:highlight w:val="none"/>
          <w:lang w:val="en-US" w:eastAsia="zh-CN" w:bidi="ar-SA"/>
        </w:rPr>
        <w:t>5</w:t>
      </w:r>
      <w:r>
        <w:rPr>
          <w:rFonts w:hint="default" w:ascii="Times New Roman" w:hAnsi="Times New Roman" w:eastAsia="方正仿宋_GBK" w:cs="Times New Roman"/>
          <w:color w:val="auto"/>
          <w:kern w:val="21"/>
          <w:sz w:val="32"/>
          <w:szCs w:val="32"/>
          <w:highlight w:val="none"/>
          <w:lang w:val="en-US" w:eastAsia="zh-CN" w:bidi="ar-SA"/>
        </w:rPr>
        <w:t>0平方米</w:t>
      </w:r>
      <w:r>
        <w:rPr>
          <w:rFonts w:hint="eastAsia" w:ascii="Times New Roman" w:hAnsi="Times New Roman" w:eastAsia="方正仿宋_GBK" w:cs="Times New Roman"/>
          <w:color w:val="auto"/>
          <w:kern w:val="21"/>
          <w:sz w:val="32"/>
          <w:szCs w:val="32"/>
          <w:highlight w:val="none"/>
          <w:lang w:val="en-US" w:eastAsia="zh-CN" w:bidi="ar-SA"/>
        </w:rPr>
        <w:t>（独人户原则上不得超过60平方米）</w:t>
      </w:r>
      <w:r>
        <w:rPr>
          <w:rFonts w:hint="default" w:ascii="Times New Roman" w:hAnsi="Times New Roman" w:eastAsia="方正仿宋_GBK" w:cs="Times New Roman"/>
          <w:color w:val="auto"/>
          <w:kern w:val="21"/>
          <w:sz w:val="32"/>
          <w:szCs w:val="32"/>
          <w:highlight w:val="none"/>
          <w:lang w:val="en-US" w:eastAsia="zh-CN" w:bidi="ar-SA"/>
        </w:rPr>
        <w:t>。</w:t>
      </w:r>
    </w:p>
    <w:p w14:paraId="387502DE">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Times New Roman" w:hAnsi="Times New Roman" w:eastAsia="方正仿宋_GBK" w:cs="Times New Roman"/>
          <w:color w:val="auto"/>
          <w:kern w:val="21"/>
          <w:sz w:val="32"/>
          <w:szCs w:val="32"/>
          <w:highlight w:val="none"/>
          <w:lang w:val="en-US" w:eastAsia="zh-CN" w:bidi="ar-SA"/>
        </w:rPr>
      </w:pPr>
      <w:r>
        <w:rPr>
          <w:rFonts w:hint="default" w:ascii="Times New Roman" w:hAnsi="Times New Roman" w:eastAsia="方正仿宋_GBK" w:cs="Times New Roman"/>
          <w:color w:val="auto"/>
          <w:kern w:val="21"/>
          <w:sz w:val="32"/>
          <w:szCs w:val="32"/>
          <w:highlight w:val="none"/>
          <w:lang w:val="en-US" w:eastAsia="zh-CN" w:bidi="ar-SA"/>
        </w:rPr>
        <w:t>农村村民已有宅基地又提出新的宅基地申请的，应当在提出申请的同时依法办理退还原宅基地的手续，并在新住宅建成后按照规定拆除原住宅</w:t>
      </w:r>
      <w:r>
        <w:rPr>
          <w:rFonts w:hint="eastAsia" w:ascii="Times New Roman" w:hAnsi="Times New Roman" w:eastAsia="方正仿宋_GBK" w:cs="Times New Roman"/>
          <w:color w:val="auto"/>
          <w:kern w:val="21"/>
          <w:sz w:val="32"/>
          <w:szCs w:val="32"/>
          <w:highlight w:val="none"/>
          <w:lang w:val="en-US" w:eastAsia="zh-CN" w:bidi="ar-SA"/>
        </w:rPr>
        <w:t>，</w:t>
      </w:r>
      <w:r>
        <w:rPr>
          <w:rFonts w:hint="default" w:ascii="Times New Roman" w:hAnsi="Times New Roman" w:eastAsia="方正仿宋_GBK" w:cs="Times New Roman"/>
          <w:color w:val="auto"/>
          <w:kern w:val="21"/>
          <w:sz w:val="32"/>
          <w:szCs w:val="32"/>
          <w:highlight w:val="none"/>
          <w:lang w:val="en-US" w:eastAsia="zh-CN" w:bidi="ar-SA"/>
        </w:rPr>
        <w:t>退还原宅基地</w:t>
      </w:r>
      <w:r>
        <w:rPr>
          <w:rFonts w:hint="eastAsia" w:ascii="Times New Roman" w:hAnsi="Times New Roman" w:eastAsia="方正仿宋_GBK" w:cs="Times New Roman"/>
          <w:color w:val="auto"/>
          <w:kern w:val="21"/>
          <w:sz w:val="32"/>
          <w:szCs w:val="32"/>
          <w:highlight w:val="none"/>
          <w:lang w:val="en-US" w:eastAsia="zh-CN" w:bidi="ar-SA"/>
        </w:rPr>
        <w:t>（原则上对符合宅基地用地标准的，新建宅基地面积不低于退还的原宅基地面积）；</w:t>
      </w:r>
      <w:r>
        <w:rPr>
          <w:rFonts w:hint="default" w:ascii="Times New Roman" w:hAnsi="Times New Roman" w:eastAsia="方正仿宋_GBK" w:cs="Times New Roman"/>
          <w:color w:val="auto"/>
          <w:kern w:val="21"/>
          <w:sz w:val="32"/>
          <w:szCs w:val="32"/>
          <w:highlight w:val="none"/>
          <w:lang w:val="en-US" w:eastAsia="zh-CN" w:bidi="ar-SA"/>
        </w:rPr>
        <w:t>鼓励进城落户的农村村民依法自愿有偿退出宅基地。</w:t>
      </w:r>
    </w:p>
    <w:p w14:paraId="04AAE332">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Times New Roman" w:hAnsi="Times New Roman" w:eastAsia="方正仿宋_GBK" w:cs="Times New Roman"/>
          <w:color w:val="auto"/>
          <w:kern w:val="21"/>
          <w:sz w:val="32"/>
          <w:szCs w:val="32"/>
          <w:highlight w:val="none"/>
          <w:lang w:val="en-US" w:eastAsia="zh-CN" w:bidi="ar-SA"/>
        </w:rPr>
      </w:pPr>
      <w:r>
        <w:rPr>
          <w:rFonts w:hint="default" w:ascii="方正黑体_GBK" w:hAnsi="方正黑体_GBK" w:eastAsia="方正黑体_GBK" w:cs="方正黑体_GBK"/>
          <w:color w:val="auto"/>
          <w:kern w:val="21"/>
          <w:sz w:val="32"/>
          <w:szCs w:val="32"/>
          <w:highlight w:val="none"/>
          <w:lang w:val="en-US" w:eastAsia="zh-CN" w:bidi="ar-SA"/>
        </w:rPr>
        <w:t>第十</w:t>
      </w:r>
      <w:r>
        <w:rPr>
          <w:rFonts w:hint="eastAsia" w:ascii="方正黑体_GBK" w:hAnsi="方正黑体_GBK" w:eastAsia="方正黑体_GBK" w:cs="方正黑体_GBK"/>
          <w:color w:val="auto"/>
          <w:kern w:val="21"/>
          <w:sz w:val="32"/>
          <w:szCs w:val="32"/>
          <w:highlight w:val="none"/>
          <w:lang w:val="en-US" w:eastAsia="zh-CN" w:bidi="ar-SA"/>
        </w:rPr>
        <w:t>八</w:t>
      </w:r>
      <w:r>
        <w:rPr>
          <w:rFonts w:hint="default" w:ascii="方正黑体_GBK" w:hAnsi="方正黑体_GBK" w:eastAsia="方正黑体_GBK" w:cs="方正黑体_GBK"/>
          <w:color w:val="auto"/>
          <w:kern w:val="21"/>
          <w:sz w:val="32"/>
          <w:szCs w:val="32"/>
          <w:highlight w:val="none"/>
          <w:lang w:val="en-US" w:eastAsia="zh-CN" w:bidi="ar-SA"/>
        </w:rPr>
        <w:t>条</w:t>
      </w:r>
      <w:r>
        <w:rPr>
          <w:rFonts w:hint="default" w:ascii="Times New Roman" w:hAnsi="Times New Roman" w:eastAsia="方正仿宋_GBK" w:cs="Times New Roman"/>
          <w:color w:val="auto"/>
          <w:kern w:val="21"/>
          <w:sz w:val="32"/>
          <w:szCs w:val="32"/>
          <w:highlight w:val="none"/>
          <w:lang w:val="en-US" w:eastAsia="zh-CN" w:bidi="ar-SA"/>
        </w:rPr>
        <w:t xml:space="preserve"> 城镇开发边界以内地区的村庄不再单独编制村庄规划，纳入城市、街道的统一规划管理，并按城市规划和有关控制标准进行建设。</w:t>
      </w:r>
      <w:r>
        <w:rPr>
          <w:rFonts w:hint="eastAsia" w:ascii="Times New Roman" w:hAnsi="Times New Roman" w:eastAsia="方正仿宋_GBK" w:cs="Times New Roman"/>
          <w:color w:val="auto"/>
          <w:kern w:val="21"/>
          <w:sz w:val="32"/>
          <w:szCs w:val="32"/>
          <w:highlight w:val="none"/>
          <w:lang w:val="en-US" w:eastAsia="zh-CN" w:bidi="ar-SA"/>
        </w:rPr>
        <w:t>该区域内的村民住宅建设应当以村（居）民小组及以上村（居）民基层组织为基本单位实行统一规划、统一建设，并按照城市居住区模式集中建设多层或者中高层建筑，禁止建设底层连体式和单户独院式住宅。</w:t>
      </w:r>
      <w:r>
        <w:rPr>
          <w:rFonts w:hint="default" w:ascii="Times New Roman" w:hAnsi="Times New Roman" w:eastAsia="方正仿宋_GBK" w:cs="Times New Roman"/>
          <w:color w:val="auto"/>
          <w:kern w:val="21"/>
          <w:sz w:val="32"/>
          <w:szCs w:val="32"/>
          <w:highlight w:val="none"/>
          <w:lang w:val="en-US" w:eastAsia="zh-CN" w:bidi="ar-SA"/>
        </w:rPr>
        <w:t>城镇开发边界以外地区的农村村民个人建房，住宅楼层不超过4层，建筑高度和层高不得超过规划批准的高度（即一层平层不超过3.6米，以上每层平层不超过3.3米，屋顶设计为坡屋面的，在原平顶基础上增高最多不得超过1.8米），总建筑面积不超过300平方米（按房屋垂直投影、各层面积计算确定）。</w:t>
      </w:r>
    </w:p>
    <w:p w14:paraId="7736EB33">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60" w:lineRule="exact"/>
        <w:ind w:right="0" w:firstLine="640" w:firstLineChars="200"/>
        <w:jc w:val="center"/>
        <w:textAlignment w:val="auto"/>
        <w:rPr>
          <w:rFonts w:hint="default" w:ascii="方正黑体_GBK" w:hAnsi="方正黑体_GBK" w:eastAsia="方正黑体_GBK" w:cs="方正黑体_GBK"/>
          <w:color w:val="auto"/>
          <w:kern w:val="21"/>
          <w:sz w:val="32"/>
          <w:szCs w:val="32"/>
          <w:highlight w:val="none"/>
          <w:lang w:val="en-US" w:eastAsia="zh-CN" w:bidi="ar-SA"/>
        </w:rPr>
      </w:pPr>
    </w:p>
    <w:p w14:paraId="6965E307">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60" w:lineRule="exact"/>
        <w:ind w:right="0" w:firstLine="640" w:firstLineChars="200"/>
        <w:jc w:val="center"/>
        <w:textAlignment w:val="auto"/>
        <w:rPr>
          <w:rFonts w:hint="default" w:ascii="方正黑体_GBK" w:hAnsi="方正黑体_GBK" w:eastAsia="方正黑体_GBK" w:cs="方正黑体_GBK"/>
          <w:color w:val="auto"/>
          <w:kern w:val="21"/>
          <w:sz w:val="32"/>
          <w:szCs w:val="32"/>
          <w:highlight w:val="none"/>
          <w:lang w:val="en-US" w:eastAsia="zh-CN" w:bidi="ar-SA"/>
        </w:rPr>
      </w:pPr>
      <w:r>
        <w:rPr>
          <w:rFonts w:hint="default" w:ascii="方正黑体_GBK" w:hAnsi="方正黑体_GBK" w:eastAsia="方正黑体_GBK" w:cs="方正黑体_GBK"/>
          <w:color w:val="auto"/>
          <w:kern w:val="21"/>
          <w:sz w:val="32"/>
          <w:szCs w:val="32"/>
          <w:highlight w:val="none"/>
          <w:lang w:val="en-US" w:eastAsia="zh-CN" w:bidi="ar-SA"/>
        </w:rPr>
        <w:t>第四章</w:t>
      </w:r>
      <w:r>
        <w:rPr>
          <w:rFonts w:hint="eastAsia" w:ascii="方正黑体_GBK" w:hAnsi="方正黑体_GBK" w:eastAsia="方正黑体_GBK" w:cs="方正黑体_GBK"/>
          <w:color w:val="auto"/>
          <w:kern w:val="21"/>
          <w:sz w:val="32"/>
          <w:szCs w:val="32"/>
          <w:highlight w:val="none"/>
          <w:lang w:val="en-US" w:eastAsia="zh-CN" w:bidi="ar-SA"/>
        </w:rPr>
        <w:t xml:space="preserve"> </w:t>
      </w:r>
      <w:r>
        <w:rPr>
          <w:rFonts w:hint="default" w:ascii="方正黑体_GBK" w:hAnsi="方正黑体_GBK" w:eastAsia="方正黑体_GBK" w:cs="方正黑体_GBK"/>
          <w:color w:val="auto"/>
          <w:kern w:val="21"/>
          <w:sz w:val="32"/>
          <w:szCs w:val="32"/>
          <w:highlight w:val="none"/>
          <w:lang w:val="en-US" w:eastAsia="zh-CN" w:bidi="ar-SA"/>
        </w:rPr>
        <w:t>建房选址</w:t>
      </w:r>
    </w:p>
    <w:p w14:paraId="7455C525">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Times New Roman" w:hAnsi="Times New Roman" w:eastAsia="方正仿宋_GBK" w:cs="Times New Roman"/>
          <w:color w:val="auto"/>
          <w:kern w:val="21"/>
          <w:sz w:val="32"/>
          <w:szCs w:val="32"/>
          <w:highlight w:val="none"/>
          <w:lang w:val="en-US" w:eastAsia="zh-CN" w:bidi="ar-SA"/>
        </w:rPr>
      </w:pPr>
      <w:r>
        <w:rPr>
          <w:rFonts w:hint="default" w:ascii="方正黑体_GBK" w:hAnsi="方正黑体_GBK" w:eastAsia="方正黑体_GBK" w:cs="方正黑体_GBK"/>
          <w:color w:val="auto"/>
          <w:kern w:val="21"/>
          <w:sz w:val="32"/>
          <w:szCs w:val="32"/>
          <w:highlight w:val="none"/>
          <w:lang w:val="en-US" w:eastAsia="zh-CN" w:bidi="ar-SA"/>
        </w:rPr>
        <w:t>第十</w:t>
      </w:r>
      <w:r>
        <w:rPr>
          <w:rFonts w:hint="eastAsia" w:ascii="方正黑体_GBK" w:hAnsi="方正黑体_GBK" w:eastAsia="方正黑体_GBK" w:cs="方正黑体_GBK"/>
          <w:color w:val="auto"/>
          <w:kern w:val="21"/>
          <w:sz w:val="32"/>
          <w:szCs w:val="32"/>
          <w:highlight w:val="none"/>
          <w:lang w:val="en-US" w:eastAsia="zh-CN" w:bidi="ar-SA"/>
        </w:rPr>
        <w:t>九</w:t>
      </w:r>
      <w:r>
        <w:rPr>
          <w:rFonts w:hint="default" w:ascii="方正黑体_GBK" w:hAnsi="方正黑体_GBK" w:eastAsia="方正黑体_GBK" w:cs="方正黑体_GBK"/>
          <w:color w:val="auto"/>
          <w:kern w:val="21"/>
          <w:sz w:val="32"/>
          <w:szCs w:val="32"/>
          <w:highlight w:val="none"/>
          <w:lang w:val="en-US" w:eastAsia="zh-CN" w:bidi="ar-SA"/>
        </w:rPr>
        <w:t>条</w:t>
      </w:r>
      <w:r>
        <w:rPr>
          <w:rFonts w:hint="default" w:ascii="Times New Roman" w:hAnsi="Times New Roman" w:eastAsia="方正仿宋_GBK" w:cs="Times New Roman"/>
          <w:color w:val="auto"/>
          <w:kern w:val="21"/>
          <w:sz w:val="32"/>
          <w:szCs w:val="32"/>
          <w:highlight w:val="none"/>
          <w:lang w:val="en-US" w:eastAsia="zh-CN" w:bidi="ar-SA"/>
        </w:rPr>
        <w:t xml:space="preserve"> 禁止在下列区域内进行农村村民住房建设：</w:t>
      </w:r>
    </w:p>
    <w:p w14:paraId="5F1825A7">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Times New Roman" w:hAnsi="Times New Roman" w:eastAsia="方正仿宋_GBK" w:cs="Times New Roman"/>
          <w:color w:val="auto"/>
          <w:kern w:val="21"/>
          <w:sz w:val="32"/>
          <w:szCs w:val="32"/>
          <w:highlight w:val="none"/>
          <w:lang w:val="en-US" w:eastAsia="zh-CN" w:bidi="ar-SA"/>
        </w:rPr>
      </w:pPr>
      <w:r>
        <w:rPr>
          <w:rFonts w:hint="default" w:ascii="Times New Roman" w:hAnsi="Times New Roman" w:eastAsia="方正仿宋_GBK" w:cs="Times New Roman"/>
          <w:color w:val="auto"/>
          <w:kern w:val="21"/>
          <w:sz w:val="32"/>
          <w:szCs w:val="32"/>
          <w:highlight w:val="none"/>
          <w:lang w:val="en-US" w:eastAsia="zh-CN" w:bidi="ar-SA"/>
        </w:rPr>
        <w:t>（一）不得占用永久基本农田，选址应尽量避免占用耕地或少占耕地，经批准占用耕地的，须先补充与所占用耕地的数量和质量相当的耕地；</w:t>
      </w:r>
    </w:p>
    <w:p w14:paraId="30E6030F">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Times New Roman" w:hAnsi="Times New Roman" w:eastAsia="方正仿宋_GBK" w:cs="Times New Roman"/>
          <w:color w:val="auto"/>
          <w:kern w:val="21"/>
          <w:sz w:val="32"/>
          <w:szCs w:val="32"/>
          <w:highlight w:val="none"/>
          <w:lang w:val="en-US" w:eastAsia="zh-CN" w:bidi="ar-SA"/>
        </w:rPr>
      </w:pPr>
      <w:r>
        <w:rPr>
          <w:rFonts w:hint="eastAsia" w:ascii="Times New Roman" w:hAnsi="Times New Roman" w:eastAsia="方正仿宋_GBK" w:cs="Times New Roman"/>
          <w:color w:val="auto"/>
          <w:kern w:val="21"/>
          <w:sz w:val="32"/>
          <w:szCs w:val="32"/>
          <w:highlight w:val="none"/>
          <w:lang w:val="en-US" w:eastAsia="zh-CN" w:bidi="ar-SA"/>
        </w:rPr>
        <w:t>（二）不得占用生态公益林地、天然林林地和各类自然保护地，选址应尽量避免占用林地（或草原），确需占用林地（或草原）的，应当符合林地保护利用规划并取得使用林地（或草原）审核同意书；</w:t>
      </w:r>
    </w:p>
    <w:p w14:paraId="41BDCE0D">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Times New Roman" w:hAnsi="Times New Roman" w:eastAsia="方正仿宋_GBK" w:cs="Times New Roman"/>
          <w:color w:val="auto"/>
          <w:kern w:val="21"/>
          <w:sz w:val="32"/>
          <w:szCs w:val="32"/>
          <w:highlight w:val="none"/>
          <w:lang w:val="en-US" w:eastAsia="zh-CN" w:bidi="ar-SA"/>
        </w:rPr>
      </w:pPr>
      <w:r>
        <w:rPr>
          <w:rFonts w:hint="default" w:ascii="Times New Roman" w:hAnsi="Times New Roman" w:eastAsia="方正仿宋_GBK" w:cs="Times New Roman"/>
          <w:color w:val="auto"/>
          <w:kern w:val="21"/>
          <w:sz w:val="32"/>
          <w:szCs w:val="32"/>
          <w:highlight w:val="none"/>
          <w:lang w:val="en-US" w:eastAsia="zh-CN" w:bidi="ar-SA"/>
        </w:rPr>
        <w:t>（</w:t>
      </w:r>
      <w:r>
        <w:rPr>
          <w:rFonts w:hint="eastAsia" w:ascii="Times New Roman" w:hAnsi="Times New Roman" w:eastAsia="方正仿宋_GBK" w:cs="Times New Roman"/>
          <w:color w:val="auto"/>
          <w:kern w:val="21"/>
          <w:sz w:val="32"/>
          <w:szCs w:val="32"/>
          <w:highlight w:val="none"/>
          <w:lang w:val="en-US" w:eastAsia="zh-CN" w:bidi="ar-SA"/>
        </w:rPr>
        <w:t>三</w:t>
      </w:r>
      <w:r>
        <w:rPr>
          <w:rFonts w:hint="default" w:ascii="Times New Roman" w:hAnsi="Times New Roman" w:eastAsia="方正仿宋_GBK" w:cs="Times New Roman"/>
          <w:color w:val="auto"/>
          <w:kern w:val="21"/>
          <w:sz w:val="32"/>
          <w:szCs w:val="32"/>
          <w:highlight w:val="none"/>
          <w:lang w:val="en-US" w:eastAsia="zh-CN" w:bidi="ar-SA"/>
        </w:rPr>
        <w:t>）生态保护红线区域内；</w:t>
      </w:r>
    </w:p>
    <w:p w14:paraId="05C9A618">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Times New Roman" w:hAnsi="Times New Roman" w:eastAsia="方正仿宋_GBK" w:cs="Times New Roman"/>
          <w:color w:val="auto"/>
          <w:kern w:val="21"/>
          <w:sz w:val="32"/>
          <w:szCs w:val="32"/>
          <w:highlight w:val="none"/>
          <w:lang w:val="en-US" w:eastAsia="zh-CN" w:bidi="ar-SA"/>
        </w:rPr>
      </w:pPr>
      <w:r>
        <w:rPr>
          <w:rFonts w:hint="default" w:ascii="Times New Roman" w:hAnsi="Times New Roman" w:eastAsia="方正仿宋_GBK" w:cs="Times New Roman"/>
          <w:color w:val="auto"/>
          <w:kern w:val="21"/>
          <w:sz w:val="32"/>
          <w:szCs w:val="32"/>
          <w:highlight w:val="none"/>
          <w:lang w:val="en-US" w:eastAsia="zh-CN" w:bidi="ar-SA"/>
        </w:rPr>
        <w:t>（</w:t>
      </w:r>
      <w:r>
        <w:rPr>
          <w:rFonts w:hint="eastAsia" w:ascii="Times New Roman" w:hAnsi="Times New Roman" w:eastAsia="方正仿宋_GBK" w:cs="Times New Roman"/>
          <w:color w:val="auto"/>
          <w:kern w:val="21"/>
          <w:sz w:val="32"/>
          <w:szCs w:val="32"/>
          <w:highlight w:val="none"/>
          <w:lang w:val="en-US" w:eastAsia="zh-CN" w:bidi="ar-SA"/>
        </w:rPr>
        <w:t>四</w:t>
      </w:r>
      <w:r>
        <w:rPr>
          <w:rFonts w:hint="default" w:ascii="Times New Roman" w:hAnsi="Times New Roman" w:eastAsia="方正仿宋_GBK" w:cs="Times New Roman"/>
          <w:color w:val="auto"/>
          <w:kern w:val="21"/>
          <w:sz w:val="32"/>
          <w:szCs w:val="32"/>
          <w:highlight w:val="none"/>
          <w:lang w:val="en-US" w:eastAsia="zh-CN" w:bidi="ar-SA"/>
        </w:rPr>
        <w:t>）宝象河水库水源地一级保护区；</w:t>
      </w:r>
    </w:p>
    <w:p w14:paraId="027B46B0">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Times New Roman" w:hAnsi="Times New Roman" w:eastAsia="方正仿宋_GBK" w:cs="Times New Roman"/>
          <w:color w:val="auto"/>
          <w:kern w:val="21"/>
          <w:sz w:val="32"/>
          <w:szCs w:val="32"/>
          <w:highlight w:val="none"/>
          <w:lang w:val="en-US" w:eastAsia="zh-CN" w:bidi="ar-SA"/>
        </w:rPr>
      </w:pPr>
      <w:r>
        <w:rPr>
          <w:rFonts w:hint="default" w:ascii="Times New Roman" w:hAnsi="Times New Roman" w:eastAsia="方正仿宋_GBK" w:cs="Times New Roman"/>
          <w:color w:val="auto"/>
          <w:kern w:val="21"/>
          <w:sz w:val="32"/>
          <w:szCs w:val="32"/>
          <w:highlight w:val="none"/>
          <w:lang w:val="en-US" w:eastAsia="zh-CN" w:bidi="ar-SA"/>
        </w:rPr>
        <w:t>（</w:t>
      </w:r>
      <w:r>
        <w:rPr>
          <w:rFonts w:hint="eastAsia" w:ascii="Times New Roman" w:hAnsi="Times New Roman" w:eastAsia="方正仿宋_GBK" w:cs="Times New Roman"/>
          <w:color w:val="auto"/>
          <w:kern w:val="21"/>
          <w:sz w:val="32"/>
          <w:szCs w:val="32"/>
          <w:highlight w:val="none"/>
          <w:lang w:val="en-US" w:eastAsia="zh-CN" w:bidi="ar-SA"/>
        </w:rPr>
        <w:t>五</w:t>
      </w:r>
      <w:r>
        <w:rPr>
          <w:rFonts w:hint="default" w:ascii="Times New Roman" w:hAnsi="Times New Roman" w:eastAsia="方正仿宋_GBK" w:cs="Times New Roman"/>
          <w:color w:val="auto"/>
          <w:kern w:val="21"/>
          <w:sz w:val="32"/>
          <w:szCs w:val="32"/>
          <w:highlight w:val="none"/>
          <w:lang w:val="en-US" w:eastAsia="zh-CN" w:bidi="ar-SA"/>
        </w:rPr>
        <w:t>）历史文化核心保护范围；</w:t>
      </w:r>
    </w:p>
    <w:p w14:paraId="18A9DCC1">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Times New Roman" w:hAnsi="Times New Roman" w:eastAsia="方正仿宋_GBK" w:cs="Times New Roman"/>
          <w:color w:val="auto"/>
          <w:kern w:val="21"/>
          <w:sz w:val="32"/>
          <w:szCs w:val="32"/>
          <w:highlight w:val="none"/>
          <w:lang w:val="en-US" w:eastAsia="zh-CN" w:bidi="ar-SA"/>
        </w:rPr>
      </w:pPr>
      <w:r>
        <w:rPr>
          <w:rFonts w:hint="default" w:ascii="Times New Roman" w:hAnsi="Times New Roman" w:eastAsia="方正仿宋_GBK" w:cs="Times New Roman"/>
          <w:color w:val="auto"/>
          <w:kern w:val="21"/>
          <w:sz w:val="32"/>
          <w:szCs w:val="32"/>
          <w:highlight w:val="none"/>
          <w:lang w:val="en-US" w:eastAsia="zh-CN" w:bidi="ar-SA"/>
        </w:rPr>
        <w:t>（</w:t>
      </w:r>
      <w:r>
        <w:rPr>
          <w:rFonts w:hint="eastAsia" w:ascii="Times New Roman" w:hAnsi="Times New Roman" w:eastAsia="方正仿宋_GBK" w:cs="Times New Roman"/>
          <w:color w:val="auto"/>
          <w:kern w:val="21"/>
          <w:sz w:val="32"/>
          <w:szCs w:val="32"/>
          <w:highlight w:val="none"/>
          <w:lang w:val="en-US" w:eastAsia="zh-CN" w:bidi="ar-SA"/>
        </w:rPr>
        <w:t>六</w:t>
      </w:r>
      <w:r>
        <w:rPr>
          <w:rFonts w:hint="default" w:ascii="Times New Roman" w:hAnsi="Times New Roman" w:eastAsia="方正仿宋_GBK" w:cs="Times New Roman"/>
          <w:color w:val="auto"/>
          <w:kern w:val="21"/>
          <w:sz w:val="32"/>
          <w:szCs w:val="32"/>
          <w:highlight w:val="none"/>
          <w:lang w:val="en-US" w:eastAsia="zh-CN" w:bidi="ar-SA"/>
        </w:rPr>
        <w:t>）河道湖泊管理范围；</w:t>
      </w:r>
    </w:p>
    <w:p w14:paraId="04CA9FD0">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Times New Roman" w:hAnsi="Times New Roman" w:eastAsia="方正仿宋_GBK" w:cs="Times New Roman"/>
          <w:color w:val="auto"/>
          <w:kern w:val="21"/>
          <w:sz w:val="32"/>
          <w:szCs w:val="32"/>
          <w:highlight w:val="none"/>
          <w:lang w:val="en-US" w:eastAsia="zh-CN" w:bidi="ar-SA"/>
        </w:rPr>
      </w:pPr>
      <w:r>
        <w:rPr>
          <w:rFonts w:hint="default" w:ascii="Times New Roman" w:hAnsi="Times New Roman" w:eastAsia="方正仿宋_GBK" w:cs="Times New Roman"/>
          <w:color w:val="auto"/>
          <w:kern w:val="21"/>
          <w:sz w:val="32"/>
          <w:szCs w:val="32"/>
          <w:highlight w:val="none"/>
          <w:lang w:val="en-US" w:eastAsia="zh-CN" w:bidi="ar-SA"/>
        </w:rPr>
        <w:t>（</w:t>
      </w:r>
      <w:r>
        <w:rPr>
          <w:rFonts w:hint="eastAsia" w:ascii="Times New Roman" w:hAnsi="Times New Roman" w:eastAsia="方正仿宋_GBK" w:cs="Times New Roman"/>
          <w:color w:val="auto"/>
          <w:kern w:val="21"/>
          <w:sz w:val="32"/>
          <w:szCs w:val="32"/>
          <w:highlight w:val="none"/>
          <w:lang w:val="en-US" w:eastAsia="zh-CN" w:bidi="ar-SA"/>
        </w:rPr>
        <w:t>七</w:t>
      </w:r>
      <w:r>
        <w:rPr>
          <w:rFonts w:hint="default" w:ascii="Times New Roman" w:hAnsi="Times New Roman" w:eastAsia="方正仿宋_GBK" w:cs="Times New Roman"/>
          <w:color w:val="auto"/>
          <w:kern w:val="21"/>
          <w:sz w:val="32"/>
          <w:szCs w:val="32"/>
          <w:highlight w:val="none"/>
          <w:lang w:val="en-US" w:eastAsia="zh-CN" w:bidi="ar-SA"/>
        </w:rPr>
        <w:t>）法律、法规规定的其他禁止住房建设区域。</w:t>
      </w:r>
    </w:p>
    <w:p w14:paraId="3DC85706">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方正黑体_GBK" w:hAnsi="方正黑体_GBK" w:eastAsia="方正黑体_GBK" w:cs="方正黑体_GBK"/>
          <w:color w:val="auto"/>
          <w:kern w:val="21"/>
          <w:sz w:val="32"/>
          <w:szCs w:val="32"/>
          <w:highlight w:val="none"/>
          <w:lang w:val="en-US" w:eastAsia="zh-CN" w:bidi="ar-SA"/>
        </w:rPr>
      </w:pPr>
      <w:r>
        <w:rPr>
          <w:rFonts w:hint="default" w:ascii="方正黑体_GBK" w:hAnsi="方正黑体_GBK" w:eastAsia="方正黑体_GBK" w:cs="方正黑体_GBK"/>
          <w:color w:val="auto"/>
          <w:kern w:val="21"/>
          <w:sz w:val="32"/>
          <w:szCs w:val="32"/>
          <w:highlight w:val="none"/>
          <w:lang w:val="en-US" w:eastAsia="zh-CN" w:bidi="ar-SA"/>
        </w:rPr>
        <w:t>第</w:t>
      </w:r>
      <w:r>
        <w:rPr>
          <w:rFonts w:hint="eastAsia" w:ascii="方正黑体_GBK" w:hAnsi="方正黑体_GBK" w:eastAsia="方正黑体_GBK" w:cs="方正黑体_GBK"/>
          <w:color w:val="auto"/>
          <w:kern w:val="21"/>
          <w:sz w:val="32"/>
          <w:szCs w:val="32"/>
          <w:highlight w:val="none"/>
          <w:lang w:val="en-US" w:eastAsia="zh-CN" w:bidi="ar-SA"/>
        </w:rPr>
        <w:t>二十</w:t>
      </w:r>
      <w:r>
        <w:rPr>
          <w:rFonts w:hint="default" w:ascii="方正黑体_GBK" w:hAnsi="方正黑体_GBK" w:eastAsia="方正黑体_GBK" w:cs="方正黑体_GBK"/>
          <w:color w:val="auto"/>
          <w:kern w:val="21"/>
          <w:sz w:val="32"/>
          <w:szCs w:val="32"/>
          <w:highlight w:val="none"/>
          <w:lang w:val="en-US" w:eastAsia="zh-CN" w:bidi="ar-SA"/>
        </w:rPr>
        <w:t>条</w:t>
      </w:r>
      <w:r>
        <w:rPr>
          <w:rFonts w:hint="default" w:ascii="Times New Roman" w:hAnsi="Times New Roman" w:eastAsia="方正仿宋_GBK" w:cs="Times New Roman"/>
          <w:color w:val="auto"/>
          <w:kern w:val="21"/>
          <w:sz w:val="32"/>
          <w:szCs w:val="32"/>
          <w:highlight w:val="none"/>
          <w:lang w:val="en-US" w:eastAsia="zh-CN" w:bidi="ar-SA"/>
        </w:rPr>
        <w:t xml:space="preserve"> 在公路沿线建设住房的，其房屋边缘与公路边沟外缘的间距为：国道不少于20米，省道不少于15米，县道不少于10米，乡道不少于5米。在高速公路沿线建设住房的，其房屋边缘与高速公路隔离栅栏的间距不少于30米。在铁路沿线两侧建设住房的，其房屋边缘与最外侧轨道的中心线的距离不少于50米。</w:t>
      </w:r>
    </w:p>
    <w:p w14:paraId="341340DA">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60" w:lineRule="exact"/>
        <w:ind w:left="0" w:right="0" w:firstLine="420"/>
        <w:jc w:val="center"/>
        <w:textAlignment w:val="auto"/>
        <w:rPr>
          <w:rFonts w:hint="eastAsia" w:ascii="方正黑体_GBK" w:hAnsi="方正黑体_GBK" w:eastAsia="方正黑体_GBK" w:cs="方正黑体_GBK"/>
          <w:color w:val="auto"/>
          <w:kern w:val="21"/>
          <w:sz w:val="32"/>
          <w:szCs w:val="32"/>
          <w:highlight w:val="none"/>
          <w:lang w:val="en-US" w:eastAsia="zh-CN" w:bidi="ar-SA"/>
        </w:rPr>
      </w:pPr>
    </w:p>
    <w:p w14:paraId="734B2EE9">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60" w:lineRule="exact"/>
        <w:ind w:left="0" w:right="0" w:firstLine="420"/>
        <w:jc w:val="center"/>
        <w:textAlignment w:val="auto"/>
        <w:rPr>
          <w:rFonts w:hint="eastAsia" w:ascii="方正黑体_GBK" w:hAnsi="方正黑体_GBK" w:eastAsia="方正黑体_GBK" w:cs="方正黑体_GBK"/>
          <w:color w:val="auto"/>
          <w:kern w:val="21"/>
          <w:sz w:val="32"/>
          <w:szCs w:val="32"/>
          <w:highlight w:val="none"/>
          <w:lang w:val="en-US" w:eastAsia="zh-CN" w:bidi="ar-SA"/>
        </w:rPr>
      </w:pPr>
      <w:r>
        <w:rPr>
          <w:rFonts w:hint="eastAsia" w:ascii="方正黑体_GBK" w:hAnsi="方正黑体_GBK" w:eastAsia="方正黑体_GBK" w:cs="方正黑体_GBK"/>
          <w:color w:val="auto"/>
          <w:kern w:val="21"/>
          <w:sz w:val="32"/>
          <w:szCs w:val="32"/>
          <w:highlight w:val="none"/>
          <w:lang w:val="en-US" w:eastAsia="zh-CN" w:bidi="ar-SA"/>
        </w:rPr>
        <w:t>第五章 申请、审批与备案</w:t>
      </w:r>
    </w:p>
    <w:p w14:paraId="3D58A556">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Times New Roman" w:hAnsi="Times New Roman" w:eastAsia="方正仿宋_GBK" w:cs="Times New Roman"/>
          <w:color w:val="auto"/>
          <w:kern w:val="21"/>
          <w:sz w:val="32"/>
          <w:szCs w:val="32"/>
          <w:highlight w:val="none"/>
          <w:lang w:val="en-US" w:eastAsia="zh-CN" w:bidi="ar-SA"/>
        </w:rPr>
      </w:pPr>
      <w:r>
        <w:rPr>
          <w:rFonts w:hint="default" w:ascii="方正黑体_GBK" w:hAnsi="方正黑体_GBK" w:eastAsia="方正黑体_GBK" w:cs="方正黑体_GBK"/>
          <w:color w:val="auto"/>
          <w:kern w:val="21"/>
          <w:sz w:val="32"/>
          <w:szCs w:val="32"/>
          <w:highlight w:val="none"/>
          <w:lang w:val="en-US" w:eastAsia="zh-CN" w:bidi="ar-SA"/>
        </w:rPr>
        <w:t>第二十</w:t>
      </w:r>
      <w:r>
        <w:rPr>
          <w:rFonts w:hint="eastAsia" w:ascii="方正黑体_GBK" w:hAnsi="方正黑体_GBK" w:eastAsia="方正黑体_GBK" w:cs="方正黑体_GBK"/>
          <w:color w:val="auto"/>
          <w:kern w:val="21"/>
          <w:sz w:val="32"/>
          <w:szCs w:val="32"/>
          <w:highlight w:val="none"/>
          <w:lang w:val="en-US" w:eastAsia="zh-CN" w:bidi="ar-SA"/>
        </w:rPr>
        <w:t>一</w:t>
      </w:r>
      <w:r>
        <w:rPr>
          <w:rFonts w:hint="default" w:ascii="方正黑体_GBK" w:hAnsi="方正黑体_GBK" w:eastAsia="方正黑体_GBK" w:cs="方正黑体_GBK"/>
          <w:color w:val="auto"/>
          <w:kern w:val="21"/>
          <w:sz w:val="32"/>
          <w:szCs w:val="32"/>
          <w:highlight w:val="none"/>
          <w:lang w:val="en-US" w:eastAsia="zh-CN" w:bidi="ar-SA"/>
        </w:rPr>
        <w:t>条</w:t>
      </w:r>
      <w:r>
        <w:rPr>
          <w:rFonts w:hint="default" w:ascii="Times New Roman" w:hAnsi="Times New Roman" w:eastAsia="方正仿宋_GBK" w:cs="Times New Roman"/>
          <w:color w:val="auto"/>
          <w:kern w:val="21"/>
          <w:sz w:val="32"/>
          <w:szCs w:val="32"/>
          <w:highlight w:val="none"/>
          <w:lang w:val="en-US" w:eastAsia="zh-CN" w:bidi="ar-SA"/>
        </w:rPr>
        <w:t xml:space="preserve"> 农村宅基地</w:t>
      </w:r>
      <w:r>
        <w:rPr>
          <w:rFonts w:hint="eastAsia" w:ascii="Times New Roman" w:hAnsi="Times New Roman" w:eastAsia="方正仿宋_GBK" w:cs="Times New Roman"/>
          <w:color w:val="auto"/>
          <w:kern w:val="21"/>
          <w:sz w:val="32"/>
          <w:szCs w:val="32"/>
          <w:highlight w:val="none"/>
          <w:lang w:val="en-US" w:eastAsia="zh-CN" w:bidi="ar-SA"/>
        </w:rPr>
        <w:t>建房包括新建、重建、改建和扩建（以下称“宅基地建房”）</w:t>
      </w:r>
      <w:r>
        <w:rPr>
          <w:rFonts w:hint="default" w:ascii="Times New Roman" w:hAnsi="Times New Roman" w:eastAsia="方正仿宋_GBK" w:cs="Times New Roman"/>
          <w:color w:val="auto"/>
          <w:kern w:val="21"/>
          <w:sz w:val="32"/>
          <w:szCs w:val="32"/>
          <w:highlight w:val="none"/>
          <w:lang w:val="en-US" w:eastAsia="zh-CN" w:bidi="ar-SA"/>
        </w:rPr>
        <w:t>申请与审批，</w:t>
      </w:r>
      <w:r>
        <w:rPr>
          <w:rFonts w:hint="eastAsia" w:ascii="Times New Roman" w:hAnsi="Times New Roman" w:eastAsia="方正仿宋_GBK" w:cs="Times New Roman"/>
          <w:color w:val="auto"/>
          <w:kern w:val="21"/>
          <w:sz w:val="32"/>
          <w:szCs w:val="32"/>
          <w:highlight w:val="none"/>
          <w:lang w:val="en-US" w:eastAsia="zh-CN" w:bidi="ar-SA"/>
        </w:rPr>
        <w:t>统一按</w:t>
      </w:r>
      <w:r>
        <w:rPr>
          <w:rFonts w:hint="default" w:ascii="Times New Roman" w:hAnsi="Times New Roman" w:eastAsia="方正仿宋_GBK" w:cs="Times New Roman"/>
          <w:color w:val="auto"/>
          <w:kern w:val="21"/>
          <w:sz w:val="32"/>
          <w:szCs w:val="32"/>
          <w:highlight w:val="none"/>
          <w:lang w:val="en-US" w:eastAsia="zh-CN" w:bidi="ar-SA"/>
        </w:rPr>
        <w:t>以下程序办理：</w:t>
      </w:r>
    </w:p>
    <w:p w14:paraId="47C5F770">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方正楷体_GBK" w:hAnsi="方正楷体_GBK" w:eastAsia="方正楷体_GBK" w:cs="方正楷体_GBK"/>
          <w:color w:val="auto"/>
          <w:kern w:val="21"/>
          <w:sz w:val="32"/>
          <w:szCs w:val="32"/>
          <w:highlight w:val="none"/>
          <w:lang w:val="en-US" w:eastAsia="zh-CN" w:bidi="ar-SA"/>
        </w:rPr>
      </w:pPr>
      <w:r>
        <w:rPr>
          <w:rFonts w:hint="eastAsia" w:ascii="方正楷体_GBK" w:hAnsi="方正楷体_GBK" w:eastAsia="方正楷体_GBK" w:cs="方正楷体_GBK"/>
          <w:color w:val="auto"/>
          <w:kern w:val="21"/>
          <w:sz w:val="32"/>
          <w:szCs w:val="32"/>
          <w:highlight w:val="none"/>
          <w:lang w:val="en-US" w:eastAsia="zh-CN" w:bidi="ar-SA"/>
        </w:rPr>
        <w:t>（一）申请</w:t>
      </w:r>
    </w:p>
    <w:p w14:paraId="580863CD">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Times New Roman" w:hAnsi="Times New Roman" w:eastAsia="方正仿宋_GBK" w:cs="Times New Roman"/>
          <w:color w:val="auto"/>
          <w:kern w:val="21"/>
          <w:sz w:val="32"/>
          <w:szCs w:val="32"/>
          <w:highlight w:val="none"/>
          <w:lang w:val="en-US" w:eastAsia="zh-CN" w:bidi="ar-SA"/>
        </w:rPr>
      </w:pPr>
      <w:r>
        <w:rPr>
          <w:rFonts w:hint="eastAsia" w:ascii="Times New Roman" w:hAnsi="Times New Roman" w:eastAsia="方正仿宋_GBK" w:cs="Times New Roman"/>
          <w:color w:val="auto"/>
          <w:kern w:val="21"/>
          <w:sz w:val="32"/>
          <w:szCs w:val="32"/>
          <w:highlight w:val="none"/>
          <w:lang w:val="en-US" w:eastAsia="zh-CN" w:bidi="ar-SA"/>
        </w:rPr>
        <w:t>1.</w:t>
      </w:r>
      <w:r>
        <w:rPr>
          <w:rFonts w:hint="default" w:ascii="Times New Roman" w:hAnsi="Times New Roman" w:eastAsia="方正仿宋_GBK" w:cs="Times New Roman"/>
          <w:color w:val="auto"/>
          <w:kern w:val="21"/>
          <w:sz w:val="32"/>
          <w:szCs w:val="32"/>
          <w:highlight w:val="none"/>
          <w:lang w:val="en-US" w:eastAsia="zh-CN" w:bidi="ar-SA"/>
        </w:rPr>
        <w:t>农户提交申请（相关申请材料见附件2）</w:t>
      </w:r>
    </w:p>
    <w:p w14:paraId="4D16A5D4">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Times New Roman" w:hAnsi="Times New Roman" w:eastAsia="方正仿宋_GBK" w:cs="Times New Roman"/>
          <w:color w:val="auto"/>
          <w:kern w:val="21"/>
          <w:sz w:val="32"/>
          <w:szCs w:val="32"/>
          <w:highlight w:val="none"/>
          <w:lang w:val="en-US" w:eastAsia="zh-CN" w:bidi="ar-SA"/>
        </w:rPr>
      </w:pPr>
      <w:r>
        <w:rPr>
          <w:rFonts w:hint="default" w:ascii="Times New Roman" w:hAnsi="Times New Roman" w:eastAsia="方正仿宋_GBK" w:cs="Times New Roman"/>
          <w:color w:val="auto"/>
          <w:kern w:val="21"/>
          <w:sz w:val="32"/>
          <w:szCs w:val="32"/>
          <w:highlight w:val="none"/>
          <w:lang w:val="en-US" w:eastAsia="zh-CN" w:bidi="ar-SA"/>
        </w:rPr>
        <w:t>符合条件的农村村民申请宅基地建房的，以户为单位向所在村（居）民小组提交《农村宅基地和建房（规划许可）申请表》（附件2.1）、《农村宅基地使用承诺书》（附件2.2）、《农村宅基地用地建房相邻权利人意见书》（附件2.3）。农村宅基地审批及建房实行</w:t>
      </w:r>
      <w:r>
        <w:rPr>
          <w:rFonts w:hint="eastAsia" w:ascii="Times New Roman" w:hAnsi="Times New Roman" w:eastAsia="方正仿宋_GBK" w:cs="Times New Roman"/>
          <w:color w:val="auto"/>
          <w:kern w:val="21"/>
          <w:sz w:val="32"/>
          <w:szCs w:val="32"/>
          <w:highlight w:val="none"/>
          <w:lang w:val="en-US" w:eastAsia="zh-CN" w:bidi="ar-SA"/>
        </w:rPr>
        <w:t>“</w:t>
      </w:r>
      <w:r>
        <w:rPr>
          <w:rFonts w:hint="default" w:ascii="Times New Roman" w:hAnsi="Times New Roman" w:eastAsia="方正仿宋_GBK" w:cs="Times New Roman"/>
          <w:color w:val="auto"/>
          <w:kern w:val="21"/>
          <w:sz w:val="32"/>
          <w:szCs w:val="32"/>
          <w:highlight w:val="none"/>
          <w:lang w:val="en-US" w:eastAsia="zh-CN" w:bidi="ar-SA"/>
        </w:rPr>
        <w:t>带方案审批</w:t>
      </w:r>
      <w:r>
        <w:rPr>
          <w:rFonts w:hint="eastAsia" w:ascii="Times New Roman" w:hAnsi="Times New Roman" w:eastAsia="方正仿宋_GBK" w:cs="Times New Roman"/>
          <w:color w:val="auto"/>
          <w:kern w:val="21"/>
          <w:sz w:val="32"/>
          <w:szCs w:val="32"/>
          <w:highlight w:val="none"/>
          <w:lang w:val="en-US" w:eastAsia="zh-CN" w:bidi="ar-SA"/>
        </w:rPr>
        <w:t>”</w:t>
      </w:r>
      <w:r>
        <w:rPr>
          <w:rFonts w:hint="default" w:ascii="Times New Roman" w:hAnsi="Times New Roman" w:eastAsia="方正仿宋_GBK" w:cs="Times New Roman"/>
          <w:color w:val="auto"/>
          <w:kern w:val="21"/>
          <w:sz w:val="32"/>
          <w:szCs w:val="32"/>
          <w:highlight w:val="none"/>
          <w:lang w:val="en-US" w:eastAsia="zh-CN" w:bidi="ar-SA"/>
        </w:rPr>
        <w:t>制度，农户提交申请时应在承诺书中初步明确建设方案、测绘图、坐标系及界址点成果表。建设方案原则上应明确建房位置、四至、用地面积、建筑面积、层数、高度、外观风貌、施工图纸、化粪池接入管线布局等内容，详细建筑方案可选用有关部门提供的农房设计通用图集。</w:t>
      </w:r>
    </w:p>
    <w:p w14:paraId="161AE5ED">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Times New Roman" w:hAnsi="Times New Roman" w:eastAsia="方正仿宋_GBK" w:cs="Times New Roman"/>
          <w:color w:val="auto"/>
          <w:kern w:val="21"/>
          <w:sz w:val="32"/>
          <w:szCs w:val="32"/>
          <w:highlight w:val="none"/>
          <w:lang w:val="en-US" w:eastAsia="zh-CN" w:bidi="ar-SA"/>
        </w:rPr>
      </w:pPr>
      <w:r>
        <w:rPr>
          <w:rFonts w:hint="eastAsia" w:ascii="方正楷体_GBK" w:hAnsi="方正楷体_GBK" w:eastAsia="方正楷体_GBK" w:cs="方正楷体_GBK"/>
          <w:color w:val="auto"/>
          <w:kern w:val="21"/>
          <w:sz w:val="32"/>
          <w:szCs w:val="32"/>
          <w:highlight w:val="none"/>
          <w:lang w:val="en-US" w:eastAsia="zh-CN" w:bidi="ar-SA"/>
        </w:rPr>
        <w:t>（二）审批</w:t>
      </w:r>
    </w:p>
    <w:p w14:paraId="3D651564">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Times New Roman" w:hAnsi="Times New Roman" w:eastAsia="方正仿宋_GBK" w:cs="Times New Roman"/>
          <w:color w:val="auto"/>
          <w:kern w:val="21"/>
          <w:sz w:val="32"/>
          <w:szCs w:val="32"/>
          <w:highlight w:val="none"/>
          <w:lang w:val="en-US" w:eastAsia="zh-CN" w:bidi="ar-SA"/>
        </w:rPr>
      </w:pPr>
      <w:r>
        <w:rPr>
          <w:rFonts w:hint="eastAsia" w:ascii="Times New Roman" w:hAnsi="Times New Roman" w:eastAsia="方正仿宋_GBK" w:cs="Times New Roman"/>
          <w:color w:val="auto"/>
          <w:kern w:val="21"/>
          <w:sz w:val="32"/>
          <w:szCs w:val="32"/>
          <w:highlight w:val="none"/>
          <w:lang w:val="en-US" w:eastAsia="zh-CN" w:bidi="ar-SA"/>
        </w:rPr>
        <w:t>2.</w:t>
      </w:r>
      <w:r>
        <w:rPr>
          <w:rFonts w:hint="default" w:ascii="Times New Roman" w:hAnsi="Times New Roman" w:eastAsia="方正仿宋_GBK" w:cs="Times New Roman"/>
          <w:color w:val="auto"/>
          <w:kern w:val="21"/>
          <w:sz w:val="32"/>
          <w:szCs w:val="32"/>
          <w:highlight w:val="none"/>
          <w:lang w:val="en-US" w:eastAsia="zh-CN" w:bidi="ar-SA"/>
        </w:rPr>
        <w:t>村组审查公示（相关审查材料见附件3）</w:t>
      </w:r>
    </w:p>
    <w:p w14:paraId="6CD3C761">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Times New Roman" w:hAnsi="Times New Roman" w:eastAsia="方正仿宋_GBK" w:cs="Times New Roman"/>
          <w:color w:val="auto"/>
          <w:kern w:val="21"/>
          <w:sz w:val="32"/>
          <w:szCs w:val="32"/>
          <w:highlight w:val="none"/>
          <w:lang w:val="en-US" w:eastAsia="zh-CN" w:bidi="ar-SA"/>
        </w:rPr>
      </w:pPr>
      <w:r>
        <w:rPr>
          <w:rFonts w:hint="default" w:ascii="Times New Roman" w:hAnsi="Times New Roman" w:eastAsia="方正仿宋_GBK" w:cs="Times New Roman"/>
          <w:color w:val="auto"/>
          <w:kern w:val="21"/>
          <w:sz w:val="32"/>
          <w:szCs w:val="32"/>
          <w:highlight w:val="none"/>
          <w:lang w:val="en-US" w:eastAsia="zh-CN" w:bidi="ar-SA"/>
        </w:rPr>
        <w:t>（1）村（居）民小组初审公示。村（居）民小组接到宅基地建房申请材料后，进行实地核查，召开村民会议或村民代表会议审议表决，三分之二以上村民代表表决通过的，形成表决记录，并将申请理由、拟建房位置、宅基地占地面积、房屋设计方案等相关信息张榜公示（附件3.1），公示期限</w:t>
      </w:r>
      <w:r>
        <w:rPr>
          <w:rFonts w:hint="eastAsia" w:ascii="Times New Roman" w:hAnsi="Times New Roman" w:eastAsia="方正仿宋_GBK" w:cs="Times New Roman"/>
          <w:color w:val="auto"/>
          <w:kern w:val="21"/>
          <w:sz w:val="32"/>
          <w:szCs w:val="32"/>
          <w:highlight w:val="none"/>
          <w:lang w:val="en-US" w:eastAsia="zh-CN" w:bidi="ar-SA"/>
        </w:rPr>
        <w:t>不低</w:t>
      </w:r>
      <w:r>
        <w:rPr>
          <w:rFonts w:hint="default" w:ascii="Times New Roman" w:hAnsi="Times New Roman" w:eastAsia="方正仿宋_GBK" w:cs="Times New Roman"/>
          <w:color w:val="auto"/>
          <w:kern w:val="21"/>
          <w:sz w:val="32"/>
          <w:szCs w:val="32"/>
          <w:highlight w:val="none"/>
          <w:lang w:val="en-US" w:eastAsia="zh-CN" w:bidi="ar-SA"/>
        </w:rPr>
        <w:t>于</w:t>
      </w:r>
      <w:r>
        <w:rPr>
          <w:rFonts w:hint="eastAsia" w:ascii="Times New Roman" w:hAnsi="Times New Roman" w:eastAsia="方正仿宋_GBK" w:cs="Times New Roman"/>
          <w:color w:val="auto"/>
          <w:kern w:val="21"/>
          <w:sz w:val="32"/>
          <w:szCs w:val="32"/>
          <w:highlight w:val="none"/>
          <w:lang w:val="en-US" w:eastAsia="zh-CN" w:bidi="ar-SA"/>
        </w:rPr>
        <w:t>7</w:t>
      </w:r>
      <w:r>
        <w:rPr>
          <w:rFonts w:hint="default" w:ascii="Times New Roman" w:hAnsi="Times New Roman" w:eastAsia="方正仿宋_GBK" w:cs="Times New Roman"/>
          <w:color w:val="auto"/>
          <w:kern w:val="21"/>
          <w:sz w:val="32"/>
          <w:szCs w:val="32"/>
          <w:highlight w:val="none"/>
          <w:lang w:val="en-US" w:eastAsia="zh-CN" w:bidi="ar-SA"/>
        </w:rPr>
        <w:t>日。公示无异议或者异议不成立的，村（居）民小组形成书面意见连同审核记录、申请人户籍证明材料、《农村宅基地和建房（规划许可）申请表》、农房施工图、公示情况等相关材料，自收到建房申请表10日内上报村（居）民委员会审查。公示期满有异议且异议成立的，</w:t>
      </w:r>
      <w:r>
        <w:rPr>
          <w:rFonts w:hint="eastAsia" w:ascii="Times New Roman" w:hAnsi="Times New Roman" w:eastAsia="方正仿宋_GBK" w:cs="Times New Roman"/>
          <w:color w:val="auto"/>
          <w:kern w:val="21"/>
          <w:sz w:val="32"/>
          <w:szCs w:val="32"/>
          <w:highlight w:val="none"/>
          <w:lang w:val="en-US" w:eastAsia="zh-CN" w:bidi="ar-SA"/>
        </w:rPr>
        <w:t>自公示结束</w:t>
      </w:r>
      <w:r>
        <w:rPr>
          <w:rFonts w:hint="default" w:ascii="Times New Roman" w:hAnsi="Times New Roman" w:eastAsia="方正仿宋_GBK" w:cs="Times New Roman"/>
          <w:color w:val="auto"/>
          <w:kern w:val="21"/>
          <w:sz w:val="32"/>
          <w:szCs w:val="32"/>
          <w:highlight w:val="none"/>
          <w:lang w:val="en-US" w:eastAsia="zh-CN" w:bidi="ar-SA"/>
        </w:rPr>
        <w:t>10日内书面告知申请人，并说明理由。</w:t>
      </w:r>
    </w:p>
    <w:p w14:paraId="5E64789F">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Times New Roman" w:hAnsi="Times New Roman" w:eastAsia="方正仿宋_GBK" w:cs="Times New Roman"/>
          <w:color w:val="auto"/>
          <w:kern w:val="21"/>
          <w:sz w:val="32"/>
          <w:szCs w:val="32"/>
          <w:highlight w:val="none"/>
          <w:lang w:val="en-US" w:eastAsia="zh-CN" w:bidi="ar-SA"/>
        </w:rPr>
      </w:pPr>
      <w:r>
        <w:rPr>
          <w:rFonts w:hint="default" w:ascii="Times New Roman" w:hAnsi="Times New Roman" w:eastAsia="方正仿宋_GBK" w:cs="Times New Roman"/>
          <w:color w:val="auto"/>
          <w:kern w:val="21"/>
          <w:sz w:val="32"/>
          <w:szCs w:val="32"/>
          <w:highlight w:val="none"/>
          <w:lang w:val="en-US" w:eastAsia="zh-CN" w:bidi="ar-SA"/>
        </w:rPr>
        <w:t>（2）村级组织审查上报。召开村（居）民委员会</w:t>
      </w:r>
      <w:r>
        <w:rPr>
          <w:rFonts w:hint="eastAsia" w:ascii="Times New Roman" w:hAnsi="Times New Roman" w:eastAsia="方正仿宋_GBK" w:cs="Times New Roman"/>
          <w:color w:val="auto"/>
          <w:kern w:val="21"/>
          <w:sz w:val="32"/>
          <w:szCs w:val="32"/>
          <w:highlight w:val="none"/>
          <w:lang w:val="en-US" w:eastAsia="zh-CN" w:bidi="ar-SA"/>
        </w:rPr>
        <w:t>“</w:t>
      </w:r>
      <w:r>
        <w:rPr>
          <w:rFonts w:hint="default" w:ascii="Times New Roman" w:hAnsi="Times New Roman" w:eastAsia="方正仿宋_GBK" w:cs="Times New Roman"/>
          <w:color w:val="auto"/>
          <w:kern w:val="21"/>
          <w:sz w:val="32"/>
          <w:szCs w:val="32"/>
          <w:highlight w:val="none"/>
          <w:lang w:val="en-US" w:eastAsia="zh-CN" w:bidi="ar-SA"/>
        </w:rPr>
        <w:t>两委</w:t>
      </w:r>
      <w:r>
        <w:rPr>
          <w:rFonts w:hint="eastAsia" w:ascii="Times New Roman" w:hAnsi="Times New Roman" w:eastAsia="方正仿宋_GBK" w:cs="Times New Roman"/>
          <w:color w:val="auto"/>
          <w:kern w:val="21"/>
          <w:sz w:val="32"/>
          <w:szCs w:val="32"/>
          <w:highlight w:val="none"/>
          <w:lang w:val="en-US" w:eastAsia="zh-CN" w:bidi="ar-SA"/>
        </w:rPr>
        <w:t>”</w:t>
      </w:r>
      <w:r>
        <w:rPr>
          <w:rFonts w:hint="default" w:ascii="Times New Roman" w:hAnsi="Times New Roman" w:eastAsia="方正仿宋_GBK" w:cs="Times New Roman"/>
          <w:color w:val="auto"/>
          <w:kern w:val="21"/>
          <w:sz w:val="32"/>
          <w:szCs w:val="32"/>
          <w:highlight w:val="none"/>
          <w:lang w:val="en-US" w:eastAsia="zh-CN" w:bidi="ar-SA"/>
        </w:rPr>
        <w:t>会议对村（居）民小组上报的材料进行研究审查，重点审议审查提交的材料是否齐全、是否真实有效、拟用地建房是否符合村庄规划、拟建房屋面积、层数、高度、风貌等是否符合要求、是否符合一户一宅、旧宅处置方式等。审议审查结果形成会议纪要（附件3.2）。审查未通过的，自收到建房申请表10日内书面告知申请人，并说明理由，做好政策讲解和宣传引导。审查通过的，自收到建房申请表10日内报送街道办事处，由村（居）民委员会在《农村宅基地和建房（规划许可）申请表》中签署意见，连同会议纪要等全套申请材料报送街道办事处，对于占用农用地的，应当附村（居）民委员会</w:t>
      </w:r>
      <w:r>
        <w:rPr>
          <w:rFonts w:hint="eastAsia" w:ascii="Times New Roman" w:hAnsi="Times New Roman" w:eastAsia="方正仿宋_GBK" w:cs="Times New Roman"/>
          <w:color w:val="auto"/>
          <w:kern w:val="21"/>
          <w:sz w:val="32"/>
          <w:szCs w:val="32"/>
          <w:highlight w:val="none"/>
          <w:lang w:val="en-US" w:eastAsia="zh-CN" w:bidi="ar-SA"/>
        </w:rPr>
        <w:t>“</w:t>
      </w:r>
      <w:r>
        <w:rPr>
          <w:rFonts w:hint="default" w:ascii="Times New Roman" w:hAnsi="Times New Roman" w:eastAsia="方正仿宋_GBK" w:cs="Times New Roman"/>
          <w:color w:val="auto"/>
          <w:kern w:val="21"/>
          <w:sz w:val="32"/>
          <w:szCs w:val="32"/>
          <w:highlight w:val="none"/>
          <w:lang w:val="en-US" w:eastAsia="zh-CN" w:bidi="ar-SA"/>
        </w:rPr>
        <w:t>两委</w:t>
      </w:r>
      <w:r>
        <w:rPr>
          <w:rFonts w:hint="eastAsia" w:ascii="Times New Roman" w:hAnsi="Times New Roman" w:eastAsia="方正仿宋_GBK" w:cs="Times New Roman"/>
          <w:color w:val="auto"/>
          <w:kern w:val="21"/>
          <w:sz w:val="32"/>
          <w:szCs w:val="32"/>
          <w:highlight w:val="none"/>
          <w:lang w:val="en-US" w:eastAsia="zh-CN" w:bidi="ar-SA"/>
        </w:rPr>
        <w:t>”</w:t>
      </w:r>
      <w:r>
        <w:rPr>
          <w:rFonts w:hint="default" w:ascii="Times New Roman" w:hAnsi="Times New Roman" w:eastAsia="方正仿宋_GBK" w:cs="Times New Roman"/>
          <w:color w:val="auto"/>
          <w:kern w:val="21"/>
          <w:sz w:val="32"/>
          <w:szCs w:val="32"/>
          <w:highlight w:val="none"/>
          <w:lang w:val="en-US" w:eastAsia="zh-CN" w:bidi="ar-SA"/>
        </w:rPr>
        <w:t>出具的拟占用农用地的情况说明（附件3.3）。街道办事处批准宅基地申请后，村（居）民委员会及时公布审批结果（附件3.4）。</w:t>
      </w:r>
    </w:p>
    <w:p w14:paraId="4B7FB728">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Times New Roman" w:hAnsi="Times New Roman" w:eastAsia="方正仿宋_GBK" w:cs="Times New Roman"/>
          <w:color w:val="auto"/>
          <w:kern w:val="21"/>
          <w:sz w:val="32"/>
          <w:szCs w:val="32"/>
          <w:highlight w:val="none"/>
          <w:lang w:val="en-US" w:eastAsia="zh-CN" w:bidi="ar-SA"/>
        </w:rPr>
      </w:pPr>
      <w:r>
        <w:rPr>
          <w:rFonts w:hint="default" w:ascii="方正黑体_GBK" w:hAnsi="方正黑体_GBK" w:eastAsia="方正黑体_GBK" w:cs="方正黑体_GBK"/>
          <w:color w:val="auto"/>
          <w:kern w:val="21"/>
          <w:sz w:val="32"/>
          <w:szCs w:val="32"/>
          <w:highlight w:val="none"/>
          <w:lang w:val="en-US" w:eastAsia="zh-CN" w:bidi="ar-SA"/>
        </w:rPr>
        <w:t>第二十</w:t>
      </w:r>
      <w:r>
        <w:rPr>
          <w:rFonts w:hint="eastAsia" w:ascii="方正黑体_GBK" w:hAnsi="方正黑体_GBK" w:eastAsia="方正黑体_GBK" w:cs="方正黑体_GBK"/>
          <w:color w:val="auto"/>
          <w:kern w:val="21"/>
          <w:sz w:val="32"/>
          <w:szCs w:val="32"/>
          <w:highlight w:val="none"/>
          <w:lang w:val="en-US" w:eastAsia="zh-CN" w:bidi="ar-SA"/>
        </w:rPr>
        <w:t>二</w:t>
      </w:r>
      <w:r>
        <w:rPr>
          <w:rFonts w:hint="default" w:ascii="方正黑体_GBK" w:hAnsi="方正黑体_GBK" w:eastAsia="方正黑体_GBK" w:cs="方正黑体_GBK"/>
          <w:color w:val="auto"/>
          <w:kern w:val="21"/>
          <w:sz w:val="32"/>
          <w:szCs w:val="32"/>
          <w:highlight w:val="none"/>
          <w:lang w:val="en-US" w:eastAsia="zh-CN" w:bidi="ar-SA"/>
        </w:rPr>
        <w:t>条</w:t>
      </w:r>
      <w:r>
        <w:rPr>
          <w:rFonts w:hint="default" w:ascii="Times New Roman" w:hAnsi="Times New Roman" w:eastAsia="方正仿宋_GBK" w:cs="Times New Roman"/>
          <w:color w:val="auto"/>
          <w:kern w:val="21"/>
          <w:sz w:val="32"/>
          <w:szCs w:val="32"/>
          <w:highlight w:val="none"/>
          <w:lang w:val="en-US" w:eastAsia="zh-CN" w:bidi="ar-SA"/>
        </w:rPr>
        <w:t xml:space="preserve"> 街道办事处成立宅基地审批和农房建设联审联管办公室（以下称</w:t>
      </w:r>
      <w:r>
        <w:rPr>
          <w:rFonts w:hint="eastAsia" w:ascii="Times New Roman" w:hAnsi="Times New Roman" w:eastAsia="方正仿宋_GBK" w:cs="Times New Roman"/>
          <w:color w:val="auto"/>
          <w:kern w:val="21"/>
          <w:sz w:val="32"/>
          <w:szCs w:val="32"/>
          <w:highlight w:val="none"/>
          <w:lang w:val="en-US" w:eastAsia="zh-CN" w:bidi="ar-SA"/>
        </w:rPr>
        <w:t>街道</w:t>
      </w:r>
      <w:r>
        <w:rPr>
          <w:rFonts w:hint="default" w:ascii="Times New Roman" w:hAnsi="Times New Roman" w:eastAsia="方正仿宋_GBK" w:cs="Times New Roman"/>
          <w:color w:val="auto"/>
          <w:kern w:val="21"/>
          <w:sz w:val="32"/>
          <w:szCs w:val="32"/>
          <w:highlight w:val="none"/>
          <w:lang w:val="en-US" w:eastAsia="zh-CN" w:bidi="ar-SA"/>
        </w:rPr>
        <w:t>联审联管办公室），具体负责本街道辖区范围内农村宅基地建房申请的联审、联批工作。街道联审联管办公室收到村（居）民委会提交的申请材料后，应及时采取实地核查、查阅档案、对照规划、会议审核等方式开展联审、联批。</w:t>
      </w:r>
    </w:p>
    <w:p w14:paraId="06F7F4E3">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Times New Roman" w:hAnsi="Times New Roman" w:eastAsia="方正仿宋_GBK" w:cs="Times New Roman"/>
          <w:color w:val="auto"/>
          <w:kern w:val="21"/>
          <w:sz w:val="32"/>
          <w:szCs w:val="32"/>
          <w:highlight w:val="none"/>
          <w:lang w:val="en-US" w:eastAsia="zh-CN" w:bidi="ar-SA"/>
        </w:rPr>
      </w:pPr>
      <w:r>
        <w:rPr>
          <w:rFonts w:hint="default" w:ascii="Times New Roman" w:hAnsi="Times New Roman" w:eastAsia="方正仿宋_GBK" w:cs="Times New Roman"/>
          <w:color w:val="auto"/>
          <w:kern w:val="21"/>
          <w:sz w:val="32"/>
          <w:szCs w:val="32"/>
          <w:highlight w:val="none"/>
          <w:lang w:val="en-US" w:eastAsia="zh-CN" w:bidi="ar-SA"/>
        </w:rPr>
        <w:t>（一）通过联审且不涉及农用地转用的，街道办事处自收到建房申请表20日内核发《农村宅基地批准书》（附件4.2）和《乡村建设规划许可证》（附件4.3），并通知村（居）民委员会在本村范围内公告。</w:t>
      </w:r>
    </w:p>
    <w:p w14:paraId="11500A2B">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Times New Roman" w:hAnsi="Times New Roman" w:eastAsia="方正仿宋_GBK" w:cs="Times New Roman"/>
          <w:b w:val="0"/>
          <w:bCs w:val="0"/>
          <w:i w:val="0"/>
          <w:iCs w:val="0"/>
          <w:caps w:val="0"/>
          <w:color w:val="666666"/>
          <w:spacing w:val="0"/>
          <w:sz w:val="32"/>
          <w:szCs w:val="32"/>
          <w:highlight w:val="none"/>
        </w:rPr>
      </w:pPr>
      <w:r>
        <w:rPr>
          <w:rFonts w:hint="default" w:ascii="Times New Roman" w:hAnsi="Times New Roman" w:eastAsia="方正仿宋_GBK" w:cs="Times New Roman"/>
          <w:color w:val="auto"/>
          <w:kern w:val="21"/>
          <w:sz w:val="32"/>
          <w:szCs w:val="32"/>
          <w:highlight w:val="none"/>
          <w:lang w:val="en-US" w:eastAsia="zh-CN" w:bidi="ar-SA"/>
        </w:rPr>
        <w:t>（二）涉及农用地转用的建房申请，街道办事处自收到建房申请表15日内，将农村宅基地建房农用地转用申请报新区自然资源规划局。街道办事处根据新区自然资源规划局农用地转用报件要求进行组件，逐级上报审批。取得农村宅基地建房农用地转用审批手续的，街道办事处5日内核发《农村宅基地批准书》（附件4.2）和《乡村建设规划许可证》（附件4.3），并通知村（居）民委员会在本村范围内公示；未取得农村宅基地建房农用地转用审批手续的，街道办事处5日内书面告知申请人（附件4.5），并说明理由。</w:t>
      </w:r>
    </w:p>
    <w:p w14:paraId="52D1854E">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Times New Roman" w:hAnsi="Times New Roman" w:eastAsia="方正仿宋_GBK" w:cs="Times New Roman"/>
          <w:color w:val="auto"/>
          <w:kern w:val="21"/>
          <w:sz w:val="32"/>
          <w:szCs w:val="32"/>
          <w:highlight w:val="none"/>
          <w:lang w:val="en-US" w:eastAsia="zh-CN" w:bidi="ar-SA"/>
        </w:rPr>
      </w:pPr>
      <w:r>
        <w:rPr>
          <w:rFonts w:hint="default" w:ascii="Times New Roman" w:hAnsi="Times New Roman" w:eastAsia="方正仿宋_GBK" w:cs="Times New Roman"/>
          <w:color w:val="auto"/>
          <w:kern w:val="21"/>
          <w:sz w:val="32"/>
          <w:szCs w:val="32"/>
          <w:highlight w:val="none"/>
          <w:lang w:val="en-US" w:eastAsia="zh-CN" w:bidi="ar-SA"/>
        </w:rPr>
        <w:t>未通过联审的，街道办事处自收到农户建房申请材料15日内，书面告知申请人，并说明理由，村（居）民委员会、村（居）民小组应配合做好政策解释和沟通工作。</w:t>
      </w:r>
    </w:p>
    <w:p w14:paraId="3263F26D">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Times New Roman" w:hAnsi="Times New Roman" w:eastAsia="方正仿宋_GBK" w:cs="Times New Roman"/>
          <w:b w:val="0"/>
          <w:bCs w:val="0"/>
          <w:i w:val="0"/>
          <w:iCs w:val="0"/>
          <w:caps w:val="0"/>
          <w:color w:val="666666"/>
          <w:spacing w:val="0"/>
          <w:sz w:val="32"/>
          <w:szCs w:val="32"/>
          <w:highlight w:val="none"/>
        </w:rPr>
      </w:pPr>
      <w:r>
        <w:rPr>
          <w:rFonts w:hint="default" w:ascii="方正黑体_GBK" w:hAnsi="方正黑体_GBK" w:eastAsia="方正黑体_GBK" w:cs="方正黑体_GBK"/>
          <w:color w:val="auto"/>
          <w:kern w:val="21"/>
          <w:sz w:val="32"/>
          <w:szCs w:val="32"/>
          <w:highlight w:val="none"/>
          <w:lang w:val="en-US" w:eastAsia="zh-CN" w:bidi="ar-SA"/>
        </w:rPr>
        <w:t>第二十</w:t>
      </w:r>
      <w:r>
        <w:rPr>
          <w:rFonts w:hint="eastAsia" w:ascii="方正黑体_GBK" w:hAnsi="方正黑体_GBK" w:eastAsia="方正黑体_GBK" w:cs="方正黑体_GBK"/>
          <w:color w:val="auto"/>
          <w:kern w:val="21"/>
          <w:sz w:val="32"/>
          <w:szCs w:val="32"/>
          <w:highlight w:val="none"/>
          <w:lang w:val="en-US" w:eastAsia="zh-CN" w:bidi="ar-SA"/>
        </w:rPr>
        <w:t>三</w:t>
      </w:r>
      <w:r>
        <w:rPr>
          <w:rFonts w:hint="default" w:ascii="方正黑体_GBK" w:hAnsi="方正黑体_GBK" w:eastAsia="方正黑体_GBK" w:cs="方正黑体_GBK"/>
          <w:color w:val="auto"/>
          <w:kern w:val="21"/>
          <w:sz w:val="32"/>
          <w:szCs w:val="32"/>
          <w:highlight w:val="none"/>
          <w:lang w:val="en-US" w:eastAsia="zh-CN" w:bidi="ar-SA"/>
        </w:rPr>
        <w:t>条</w:t>
      </w:r>
      <w:r>
        <w:rPr>
          <w:rFonts w:hint="default" w:ascii="Times New Roman" w:hAnsi="Times New Roman" w:eastAsia="方正仿宋_GBK" w:cs="Times New Roman"/>
          <w:color w:val="auto"/>
          <w:kern w:val="21"/>
          <w:sz w:val="32"/>
          <w:szCs w:val="32"/>
          <w:highlight w:val="none"/>
          <w:lang w:val="en-US" w:eastAsia="zh-CN" w:bidi="ar-SA"/>
        </w:rPr>
        <w:t xml:space="preserve"> 统一建房的，由村（居）民委员会或者村集体经济组织持以下材料，向街道办事处提出建设用地和规划许可的申请：</w:t>
      </w:r>
    </w:p>
    <w:p w14:paraId="7F0F9934">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Times New Roman" w:hAnsi="Times New Roman" w:eastAsia="方正仿宋_GBK" w:cs="Times New Roman"/>
          <w:color w:val="auto"/>
          <w:kern w:val="21"/>
          <w:sz w:val="32"/>
          <w:szCs w:val="32"/>
          <w:highlight w:val="none"/>
          <w:lang w:val="en-US" w:eastAsia="zh-CN" w:bidi="ar-SA"/>
        </w:rPr>
      </w:pPr>
      <w:r>
        <w:rPr>
          <w:rFonts w:hint="default" w:ascii="Times New Roman" w:hAnsi="Times New Roman" w:eastAsia="方正仿宋_GBK" w:cs="Times New Roman"/>
          <w:color w:val="auto"/>
          <w:kern w:val="21"/>
          <w:sz w:val="32"/>
          <w:szCs w:val="32"/>
          <w:highlight w:val="none"/>
          <w:lang w:val="en-US" w:eastAsia="zh-CN" w:bidi="ar-SA"/>
        </w:rPr>
        <w:t>（一）建设用地申请书（含项目选址、用地和居住人口规模、资金来源、原宅基地整理复垦计划等情况）；</w:t>
      </w:r>
    </w:p>
    <w:p w14:paraId="665E2A40">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Times New Roman" w:hAnsi="Times New Roman" w:eastAsia="方正仿宋_GBK" w:cs="Times New Roman"/>
          <w:color w:val="auto"/>
          <w:kern w:val="21"/>
          <w:sz w:val="32"/>
          <w:szCs w:val="32"/>
          <w:highlight w:val="none"/>
          <w:lang w:val="en-US" w:eastAsia="zh-CN" w:bidi="ar-SA"/>
        </w:rPr>
      </w:pPr>
      <w:r>
        <w:rPr>
          <w:rFonts w:hint="default" w:ascii="Times New Roman" w:hAnsi="Times New Roman" w:eastAsia="方正仿宋_GBK" w:cs="Times New Roman"/>
          <w:color w:val="auto"/>
          <w:kern w:val="21"/>
          <w:sz w:val="32"/>
          <w:szCs w:val="32"/>
          <w:highlight w:val="none"/>
          <w:lang w:val="en-US" w:eastAsia="zh-CN" w:bidi="ar-SA"/>
        </w:rPr>
        <w:t>（二）村民会议或者村民代表会议关于实施统一住宅建设项目的决定；</w:t>
      </w:r>
    </w:p>
    <w:p w14:paraId="7ED55161">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Times New Roman" w:hAnsi="Times New Roman" w:eastAsia="方正仿宋_GBK" w:cs="Times New Roman"/>
          <w:color w:val="auto"/>
          <w:kern w:val="21"/>
          <w:sz w:val="32"/>
          <w:szCs w:val="32"/>
          <w:highlight w:val="none"/>
          <w:lang w:val="en-US" w:eastAsia="zh-CN" w:bidi="ar-SA"/>
        </w:rPr>
      </w:pPr>
      <w:r>
        <w:rPr>
          <w:rFonts w:hint="default" w:ascii="Times New Roman" w:hAnsi="Times New Roman" w:eastAsia="方正仿宋_GBK" w:cs="Times New Roman"/>
          <w:color w:val="auto"/>
          <w:kern w:val="21"/>
          <w:sz w:val="32"/>
          <w:szCs w:val="32"/>
          <w:highlight w:val="none"/>
          <w:lang w:val="en-US" w:eastAsia="zh-CN" w:bidi="ar-SA"/>
        </w:rPr>
        <w:t>（三）农村村民符合住宅建设条件且同意参加统一住宅建设的有关材料；</w:t>
      </w:r>
    </w:p>
    <w:p w14:paraId="02A4C674">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Times New Roman" w:hAnsi="Times New Roman" w:eastAsia="方正仿宋_GBK" w:cs="Times New Roman"/>
          <w:color w:val="auto"/>
          <w:kern w:val="21"/>
          <w:sz w:val="32"/>
          <w:szCs w:val="32"/>
          <w:highlight w:val="none"/>
          <w:lang w:val="en-US" w:eastAsia="zh-CN" w:bidi="ar-SA"/>
        </w:rPr>
      </w:pPr>
      <w:r>
        <w:rPr>
          <w:rFonts w:hint="default" w:ascii="Times New Roman" w:hAnsi="Times New Roman" w:eastAsia="方正仿宋_GBK" w:cs="Times New Roman"/>
          <w:color w:val="auto"/>
          <w:kern w:val="21"/>
          <w:sz w:val="32"/>
          <w:szCs w:val="32"/>
          <w:highlight w:val="none"/>
          <w:lang w:val="en-US" w:eastAsia="zh-CN" w:bidi="ar-SA"/>
        </w:rPr>
        <w:t>（四）具有相关资质设计单位提供的，符合法律法规和有关专业规范要求的建设项目设计方案。</w:t>
      </w:r>
    </w:p>
    <w:p w14:paraId="4E3241E5">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Times New Roman" w:hAnsi="Times New Roman" w:eastAsia="方正仿宋_GBK" w:cs="Times New Roman"/>
          <w:color w:val="auto"/>
          <w:kern w:val="21"/>
          <w:sz w:val="32"/>
          <w:szCs w:val="32"/>
          <w:highlight w:val="none"/>
          <w:lang w:val="en-US" w:eastAsia="zh-CN" w:bidi="ar-SA"/>
        </w:rPr>
      </w:pPr>
      <w:r>
        <w:rPr>
          <w:rFonts w:hint="default" w:ascii="Times New Roman" w:hAnsi="Times New Roman" w:eastAsia="方正仿宋_GBK" w:cs="Times New Roman"/>
          <w:color w:val="auto"/>
          <w:kern w:val="21"/>
          <w:sz w:val="32"/>
          <w:szCs w:val="32"/>
          <w:highlight w:val="none"/>
          <w:lang w:val="en-US" w:eastAsia="zh-CN" w:bidi="ar-SA"/>
        </w:rPr>
        <w:t>经审核符合规定的，依法办理乡村建设规划许可证和用地审批手续。在国土空间规划确定的城镇建设用地范围内的农村村民住宅建设，应当依法办理建设项目选址意见书、建设用地规划许可证、建设工程规划许可证。</w:t>
      </w:r>
    </w:p>
    <w:p w14:paraId="277E0F25">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Times New Roman" w:hAnsi="Times New Roman" w:eastAsia="方正仿宋_GBK" w:cs="Times New Roman"/>
          <w:color w:val="auto"/>
          <w:kern w:val="21"/>
          <w:sz w:val="32"/>
          <w:szCs w:val="32"/>
          <w:highlight w:val="none"/>
          <w:lang w:val="en-US" w:eastAsia="zh-CN" w:bidi="ar-SA"/>
        </w:rPr>
      </w:pPr>
      <w:r>
        <w:rPr>
          <w:rFonts w:hint="default" w:ascii="Times New Roman" w:hAnsi="Times New Roman" w:eastAsia="方正仿宋_GBK" w:cs="Times New Roman"/>
          <w:color w:val="auto"/>
          <w:kern w:val="21"/>
          <w:sz w:val="32"/>
          <w:szCs w:val="32"/>
          <w:highlight w:val="none"/>
          <w:lang w:val="en-US" w:eastAsia="zh-CN" w:bidi="ar-SA"/>
        </w:rPr>
        <w:t>在取得建设用地批准文件和规划许可等材料后，按照相关规定到</w:t>
      </w:r>
      <w:r>
        <w:rPr>
          <w:rFonts w:hint="eastAsia" w:ascii="Times New Roman" w:hAnsi="Times New Roman" w:eastAsia="方正仿宋_GBK" w:cs="Times New Roman"/>
          <w:color w:val="auto"/>
          <w:kern w:val="21"/>
          <w:sz w:val="32"/>
          <w:szCs w:val="32"/>
          <w:highlight w:val="none"/>
          <w:lang w:val="en-US" w:eastAsia="zh-CN" w:bidi="ar-SA"/>
        </w:rPr>
        <w:t>新区城市建设</w:t>
      </w:r>
      <w:r>
        <w:rPr>
          <w:rFonts w:hint="default" w:ascii="Times New Roman" w:hAnsi="Times New Roman" w:eastAsia="方正仿宋_GBK" w:cs="Times New Roman"/>
          <w:color w:val="auto"/>
          <w:kern w:val="21"/>
          <w:sz w:val="32"/>
          <w:szCs w:val="32"/>
          <w:highlight w:val="none"/>
          <w:lang w:val="en-US" w:eastAsia="zh-CN" w:bidi="ar-SA"/>
        </w:rPr>
        <w:t>管理局办理施工许可。</w:t>
      </w:r>
    </w:p>
    <w:p w14:paraId="3B6A3A51">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方正黑体_GBK" w:hAnsi="方正黑体_GBK" w:eastAsia="方正黑体_GBK" w:cs="方正黑体_GBK"/>
          <w:color w:val="auto"/>
          <w:kern w:val="21"/>
          <w:sz w:val="32"/>
          <w:szCs w:val="32"/>
          <w:highlight w:val="none"/>
          <w:lang w:val="en-US" w:eastAsia="zh-CN" w:bidi="ar-SA"/>
        </w:rPr>
      </w:pPr>
      <w:r>
        <w:rPr>
          <w:rFonts w:hint="eastAsia" w:ascii="方正楷体_GBK" w:hAnsi="方正楷体_GBK" w:eastAsia="方正楷体_GBK" w:cs="方正楷体_GBK"/>
          <w:color w:val="auto"/>
          <w:kern w:val="21"/>
          <w:sz w:val="32"/>
          <w:szCs w:val="32"/>
          <w:highlight w:val="none"/>
          <w:lang w:val="en-US" w:eastAsia="zh-CN" w:bidi="ar-SA"/>
        </w:rPr>
        <w:t>（三）备案</w:t>
      </w:r>
    </w:p>
    <w:p w14:paraId="4A1FFC47">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Times New Roman" w:hAnsi="Times New Roman" w:eastAsia="方正仿宋_GBK" w:cs="Times New Roman"/>
          <w:color w:val="auto"/>
          <w:kern w:val="21"/>
          <w:sz w:val="32"/>
          <w:szCs w:val="32"/>
          <w:highlight w:val="none"/>
          <w:lang w:val="en-US" w:eastAsia="zh-CN" w:bidi="ar-SA"/>
        </w:rPr>
      </w:pPr>
      <w:r>
        <w:rPr>
          <w:rFonts w:hint="default" w:ascii="方正黑体_GBK" w:hAnsi="方正黑体_GBK" w:eastAsia="方正黑体_GBK" w:cs="方正黑体_GBK"/>
          <w:color w:val="auto"/>
          <w:kern w:val="21"/>
          <w:sz w:val="32"/>
          <w:szCs w:val="32"/>
          <w:highlight w:val="none"/>
          <w:lang w:val="en-US" w:eastAsia="zh-CN" w:bidi="ar-SA"/>
        </w:rPr>
        <w:t>第二十</w:t>
      </w:r>
      <w:r>
        <w:rPr>
          <w:rFonts w:hint="eastAsia" w:ascii="方正黑体_GBK" w:hAnsi="方正黑体_GBK" w:eastAsia="方正黑体_GBK" w:cs="方正黑体_GBK"/>
          <w:color w:val="auto"/>
          <w:kern w:val="21"/>
          <w:sz w:val="32"/>
          <w:szCs w:val="32"/>
          <w:highlight w:val="none"/>
          <w:lang w:val="en-US" w:eastAsia="zh-CN" w:bidi="ar-SA"/>
        </w:rPr>
        <w:t>四</w:t>
      </w:r>
      <w:r>
        <w:rPr>
          <w:rFonts w:hint="default" w:ascii="方正黑体_GBK" w:hAnsi="方正黑体_GBK" w:eastAsia="方正黑体_GBK" w:cs="方正黑体_GBK"/>
          <w:color w:val="auto"/>
          <w:kern w:val="21"/>
          <w:sz w:val="32"/>
          <w:szCs w:val="32"/>
          <w:highlight w:val="none"/>
          <w:lang w:val="en-US" w:eastAsia="zh-CN" w:bidi="ar-SA"/>
        </w:rPr>
        <w:t>条</w:t>
      </w:r>
      <w:r>
        <w:rPr>
          <w:rFonts w:hint="default" w:ascii="Times New Roman" w:hAnsi="Times New Roman" w:eastAsia="方正仿宋_GBK" w:cs="Times New Roman"/>
          <w:b w:val="0"/>
          <w:bCs w:val="0"/>
          <w:i w:val="0"/>
          <w:iCs w:val="0"/>
          <w:caps w:val="0"/>
          <w:color w:val="666666"/>
          <w:spacing w:val="0"/>
          <w:sz w:val="32"/>
          <w:szCs w:val="32"/>
          <w:highlight w:val="none"/>
          <w:shd w:val="clear" w:fill="FFFFFF"/>
          <w:lang w:val="en-US" w:eastAsia="zh-CN"/>
        </w:rPr>
        <w:t xml:space="preserve"> </w:t>
      </w:r>
      <w:r>
        <w:rPr>
          <w:rFonts w:hint="default" w:ascii="Times New Roman" w:hAnsi="Times New Roman" w:eastAsia="方正仿宋_GBK" w:cs="Times New Roman"/>
          <w:color w:val="auto"/>
          <w:kern w:val="21"/>
          <w:sz w:val="32"/>
          <w:szCs w:val="32"/>
          <w:highlight w:val="none"/>
          <w:lang w:val="en-US" w:eastAsia="zh-CN" w:bidi="ar-SA"/>
        </w:rPr>
        <w:t>街道办事处批准宅基地申请后，村（居）民委员会应在本集体范围内及时公布审批结果。符合审批条件、资料齐全的，街道联审联批中心根据各部门联审结果，从受理申请之日起不超过45个工作日内完成审批并核发《乡村建设规划许可证》（附件4.3）和《农村宅基地批准书》（附件4.2）。因申请人自身原因造成材料不齐全的，书面通知村（居）民委员会，由申请人限期补正，逾期不补齐的，视为撤回申请。街道办事处于每月5日前，将上月审批情况抄报新区自然资源规划局、城市建设管理局、社会事务管理局备案。街道办事处要建立宅基地用地建房审批管理台账，审批材料保管及查阅等按档案管理有关规定执行。</w:t>
      </w:r>
    </w:p>
    <w:p w14:paraId="259C4F21">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60" w:lineRule="exact"/>
        <w:ind w:left="0" w:right="0" w:firstLine="420"/>
        <w:jc w:val="center"/>
        <w:textAlignment w:val="auto"/>
        <w:rPr>
          <w:rFonts w:hint="default" w:ascii="方正黑体_GBK" w:hAnsi="方正黑体_GBK" w:eastAsia="方正黑体_GBK" w:cs="方正黑体_GBK"/>
          <w:color w:val="auto"/>
          <w:kern w:val="21"/>
          <w:sz w:val="32"/>
          <w:szCs w:val="32"/>
          <w:highlight w:val="none"/>
          <w:lang w:val="en-US" w:eastAsia="zh-CN" w:bidi="ar-SA"/>
        </w:rPr>
      </w:pPr>
    </w:p>
    <w:p w14:paraId="4D5016CD">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60" w:lineRule="exact"/>
        <w:ind w:left="0" w:right="0" w:firstLine="420"/>
        <w:jc w:val="center"/>
        <w:textAlignment w:val="auto"/>
        <w:rPr>
          <w:rFonts w:hint="default" w:ascii="方正黑体_GBK" w:hAnsi="方正黑体_GBK" w:eastAsia="方正黑体_GBK" w:cs="方正黑体_GBK"/>
          <w:color w:val="auto"/>
          <w:kern w:val="21"/>
          <w:sz w:val="32"/>
          <w:szCs w:val="32"/>
          <w:highlight w:val="none"/>
          <w:lang w:val="en-US" w:eastAsia="zh-CN" w:bidi="ar-SA"/>
        </w:rPr>
      </w:pPr>
      <w:r>
        <w:rPr>
          <w:rFonts w:hint="default" w:ascii="方正黑体_GBK" w:hAnsi="方正黑体_GBK" w:eastAsia="方正黑体_GBK" w:cs="方正黑体_GBK"/>
          <w:color w:val="auto"/>
          <w:kern w:val="21"/>
          <w:sz w:val="32"/>
          <w:szCs w:val="32"/>
          <w:highlight w:val="none"/>
          <w:lang w:val="en-US" w:eastAsia="zh-CN" w:bidi="ar-SA"/>
        </w:rPr>
        <w:t>第</w:t>
      </w:r>
      <w:r>
        <w:rPr>
          <w:rFonts w:hint="eastAsia" w:ascii="方正黑体_GBK" w:hAnsi="方正黑体_GBK" w:eastAsia="方正黑体_GBK" w:cs="方正黑体_GBK"/>
          <w:color w:val="auto"/>
          <w:kern w:val="21"/>
          <w:sz w:val="32"/>
          <w:szCs w:val="32"/>
          <w:highlight w:val="none"/>
          <w:lang w:val="en-US" w:eastAsia="zh-CN" w:bidi="ar-SA"/>
        </w:rPr>
        <w:t>六</w:t>
      </w:r>
      <w:r>
        <w:rPr>
          <w:rFonts w:hint="default" w:ascii="方正黑体_GBK" w:hAnsi="方正黑体_GBK" w:eastAsia="方正黑体_GBK" w:cs="方正黑体_GBK"/>
          <w:color w:val="auto"/>
          <w:kern w:val="21"/>
          <w:sz w:val="32"/>
          <w:szCs w:val="32"/>
          <w:highlight w:val="none"/>
          <w:lang w:val="en-US" w:eastAsia="zh-CN" w:bidi="ar-SA"/>
        </w:rPr>
        <w:t>章</w:t>
      </w:r>
      <w:r>
        <w:rPr>
          <w:rFonts w:hint="eastAsia" w:ascii="方正黑体_GBK" w:hAnsi="方正黑体_GBK" w:eastAsia="方正黑体_GBK" w:cs="方正黑体_GBK"/>
          <w:color w:val="auto"/>
          <w:kern w:val="21"/>
          <w:sz w:val="32"/>
          <w:szCs w:val="32"/>
          <w:highlight w:val="none"/>
          <w:lang w:val="en-US" w:eastAsia="zh-CN" w:bidi="ar-SA"/>
        </w:rPr>
        <w:t xml:space="preserve"> </w:t>
      </w:r>
      <w:r>
        <w:rPr>
          <w:rFonts w:hint="default" w:ascii="方正黑体_GBK" w:hAnsi="方正黑体_GBK" w:eastAsia="方正黑体_GBK" w:cs="方正黑体_GBK"/>
          <w:color w:val="auto"/>
          <w:kern w:val="21"/>
          <w:sz w:val="32"/>
          <w:szCs w:val="32"/>
          <w:highlight w:val="none"/>
          <w:lang w:val="en-US" w:eastAsia="zh-CN" w:bidi="ar-SA"/>
        </w:rPr>
        <w:t>施工过程管理</w:t>
      </w:r>
    </w:p>
    <w:p w14:paraId="3C818FF8">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Times New Roman" w:hAnsi="Times New Roman" w:eastAsia="方正仿宋_GBK" w:cs="Times New Roman"/>
          <w:color w:val="auto"/>
          <w:kern w:val="21"/>
          <w:sz w:val="32"/>
          <w:szCs w:val="32"/>
          <w:highlight w:val="none"/>
          <w:lang w:val="en-US" w:eastAsia="zh-CN" w:bidi="ar-SA"/>
        </w:rPr>
      </w:pPr>
      <w:r>
        <w:rPr>
          <w:rFonts w:hint="default" w:ascii="方正黑体_GBK" w:hAnsi="方正黑体_GBK" w:eastAsia="方正黑体_GBK" w:cs="方正黑体_GBK"/>
          <w:color w:val="auto"/>
          <w:kern w:val="21"/>
          <w:sz w:val="32"/>
          <w:szCs w:val="32"/>
          <w:highlight w:val="none"/>
          <w:lang w:val="en-US" w:eastAsia="zh-CN" w:bidi="ar-SA"/>
        </w:rPr>
        <w:t>第二十</w:t>
      </w:r>
      <w:r>
        <w:rPr>
          <w:rFonts w:hint="eastAsia" w:ascii="方正黑体_GBK" w:hAnsi="方正黑体_GBK" w:eastAsia="方正黑体_GBK" w:cs="方正黑体_GBK"/>
          <w:color w:val="auto"/>
          <w:kern w:val="21"/>
          <w:sz w:val="32"/>
          <w:szCs w:val="32"/>
          <w:highlight w:val="none"/>
          <w:lang w:val="en-US" w:eastAsia="zh-CN" w:bidi="ar-SA"/>
        </w:rPr>
        <w:t>五</w:t>
      </w:r>
      <w:r>
        <w:rPr>
          <w:rFonts w:hint="default" w:ascii="方正黑体_GBK" w:hAnsi="方正黑体_GBK" w:eastAsia="方正黑体_GBK" w:cs="方正黑体_GBK"/>
          <w:color w:val="auto"/>
          <w:kern w:val="21"/>
          <w:sz w:val="32"/>
          <w:szCs w:val="32"/>
          <w:highlight w:val="none"/>
          <w:lang w:val="en-US" w:eastAsia="zh-CN" w:bidi="ar-SA"/>
        </w:rPr>
        <w:t>条</w:t>
      </w:r>
      <w:r>
        <w:rPr>
          <w:rFonts w:hint="default" w:ascii="Times New Roman" w:hAnsi="Times New Roman" w:eastAsia="方正仿宋_GBK" w:cs="Times New Roman"/>
          <w:color w:val="auto"/>
          <w:kern w:val="21"/>
          <w:sz w:val="32"/>
          <w:szCs w:val="32"/>
          <w:highlight w:val="none"/>
          <w:lang w:val="en-US" w:eastAsia="zh-CN" w:bidi="ar-SA"/>
        </w:rPr>
        <w:t xml:space="preserve"> 经批准新建住宅的农村村民，应当在开工前向街道办事处申请划定宅基地范围。街道办事处应当在接到申请之日起</w:t>
      </w:r>
      <w:r>
        <w:rPr>
          <w:rFonts w:hint="eastAsia" w:ascii="Times New Roman" w:hAnsi="Times New Roman" w:eastAsia="方正仿宋_GBK" w:cs="Times New Roman"/>
          <w:color w:val="auto"/>
          <w:kern w:val="21"/>
          <w:sz w:val="32"/>
          <w:szCs w:val="32"/>
          <w:highlight w:val="none"/>
          <w:lang w:val="en-US" w:eastAsia="zh-CN" w:bidi="ar-SA"/>
        </w:rPr>
        <w:t>7</w:t>
      </w:r>
      <w:r>
        <w:rPr>
          <w:rFonts w:hint="default" w:ascii="Times New Roman" w:hAnsi="Times New Roman" w:eastAsia="方正仿宋_GBK" w:cs="Times New Roman"/>
          <w:color w:val="auto"/>
          <w:kern w:val="21"/>
          <w:sz w:val="32"/>
          <w:szCs w:val="32"/>
          <w:highlight w:val="none"/>
          <w:lang w:val="en-US" w:eastAsia="zh-CN" w:bidi="ar-SA"/>
        </w:rPr>
        <w:t>个工作日内，</w:t>
      </w:r>
      <w:r>
        <w:rPr>
          <w:rFonts w:hint="eastAsia" w:ascii="Times New Roman" w:hAnsi="Times New Roman" w:eastAsia="方正仿宋_GBK" w:cs="Times New Roman"/>
          <w:color w:val="auto"/>
          <w:kern w:val="21"/>
          <w:sz w:val="32"/>
          <w:szCs w:val="32"/>
          <w:highlight w:val="none"/>
          <w:lang w:val="en-US" w:eastAsia="zh-CN" w:bidi="ar-SA"/>
        </w:rPr>
        <w:t>及时组织相关部门到现场进行开工查验，</w:t>
      </w:r>
      <w:r>
        <w:rPr>
          <w:rFonts w:hint="default" w:ascii="Times New Roman" w:hAnsi="Times New Roman" w:eastAsia="方正仿宋_GBK" w:cs="Times New Roman"/>
          <w:color w:val="auto"/>
          <w:kern w:val="21"/>
          <w:sz w:val="32"/>
          <w:szCs w:val="32"/>
          <w:highlight w:val="none"/>
          <w:lang w:val="en-US" w:eastAsia="zh-CN" w:bidi="ar-SA"/>
        </w:rPr>
        <w:t>实地丈量批放宅基地，确定建房位置。农村村民应当严格按照农村宅基地批准书（附件4.2）、乡村建设规划许可证（附件4.3）、划定的宅基地范围进行施工。</w:t>
      </w:r>
    </w:p>
    <w:p w14:paraId="68F40558">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Times New Roman" w:hAnsi="Times New Roman" w:eastAsia="方正仿宋_GBK" w:cs="Times New Roman"/>
          <w:color w:val="auto"/>
          <w:kern w:val="21"/>
          <w:sz w:val="32"/>
          <w:szCs w:val="32"/>
          <w:highlight w:val="none"/>
          <w:lang w:val="en-US" w:eastAsia="zh-CN" w:bidi="ar-SA"/>
        </w:rPr>
      </w:pPr>
      <w:r>
        <w:rPr>
          <w:rFonts w:hint="default" w:ascii="方正黑体_GBK" w:hAnsi="方正黑体_GBK" w:eastAsia="方正黑体_GBK" w:cs="方正黑体_GBK"/>
          <w:color w:val="auto"/>
          <w:kern w:val="21"/>
          <w:sz w:val="32"/>
          <w:szCs w:val="32"/>
          <w:highlight w:val="none"/>
          <w:lang w:val="en-US" w:eastAsia="zh-CN" w:bidi="ar-SA"/>
        </w:rPr>
        <w:t>第二十</w:t>
      </w:r>
      <w:r>
        <w:rPr>
          <w:rFonts w:hint="eastAsia" w:ascii="方正黑体_GBK" w:hAnsi="方正黑体_GBK" w:eastAsia="方正黑体_GBK" w:cs="方正黑体_GBK"/>
          <w:color w:val="auto"/>
          <w:kern w:val="21"/>
          <w:sz w:val="32"/>
          <w:szCs w:val="32"/>
          <w:highlight w:val="none"/>
          <w:lang w:val="en-US" w:eastAsia="zh-CN" w:bidi="ar-SA"/>
        </w:rPr>
        <w:t>六</w:t>
      </w:r>
      <w:r>
        <w:rPr>
          <w:rFonts w:hint="default" w:ascii="方正黑体_GBK" w:hAnsi="方正黑体_GBK" w:eastAsia="方正黑体_GBK" w:cs="方正黑体_GBK"/>
          <w:color w:val="auto"/>
          <w:kern w:val="21"/>
          <w:sz w:val="32"/>
          <w:szCs w:val="32"/>
          <w:highlight w:val="none"/>
          <w:lang w:val="en-US" w:eastAsia="zh-CN" w:bidi="ar-SA"/>
        </w:rPr>
        <w:t>条</w:t>
      </w:r>
      <w:r>
        <w:rPr>
          <w:rFonts w:hint="default" w:ascii="Times New Roman" w:hAnsi="Times New Roman" w:eastAsia="方正仿宋_GBK" w:cs="Times New Roman"/>
          <w:color w:val="auto"/>
          <w:kern w:val="21"/>
          <w:sz w:val="32"/>
          <w:szCs w:val="32"/>
          <w:highlight w:val="none"/>
          <w:lang w:val="en-US" w:eastAsia="zh-CN" w:bidi="ar-SA"/>
        </w:rPr>
        <w:t xml:space="preserve"> 农村村民住宅建设完工后，农村村民向街道办事处提出农村宅基地和建房（规划许可）验收申请，村（居）民小组应当会同村（居）民委员会、属地街道办事处共同进行验收</w:t>
      </w:r>
      <w:r>
        <w:rPr>
          <w:rFonts w:hint="eastAsia" w:ascii="Times New Roman" w:hAnsi="Times New Roman" w:eastAsia="方正仿宋_GBK" w:cs="Times New Roman"/>
          <w:color w:val="auto"/>
          <w:kern w:val="21"/>
          <w:sz w:val="32"/>
          <w:szCs w:val="32"/>
          <w:highlight w:val="none"/>
          <w:lang w:val="en-US" w:eastAsia="zh-CN" w:bidi="ar-SA"/>
        </w:rPr>
        <w:t>，实地检查农户是否按照批准面积、位置、四至等要求使用宅基地是否按质量安全要求和风貌建设住房。对符合要求</w:t>
      </w:r>
      <w:r>
        <w:rPr>
          <w:rFonts w:hint="default" w:ascii="Times New Roman" w:hAnsi="Times New Roman" w:eastAsia="方正仿宋_GBK" w:cs="Times New Roman"/>
          <w:color w:val="auto"/>
          <w:kern w:val="21"/>
          <w:sz w:val="32"/>
          <w:szCs w:val="32"/>
          <w:highlight w:val="none"/>
          <w:lang w:val="en-US" w:eastAsia="zh-CN" w:bidi="ar-SA"/>
        </w:rPr>
        <w:t>的，由村（居）民委员会填写《农村宅基地和建房</w:t>
      </w:r>
      <w:r>
        <w:rPr>
          <w:rFonts w:hint="eastAsia" w:ascii="Times New Roman" w:hAnsi="Times New Roman" w:eastAsia="方正仿宋_GBK" w:cs="Times New Roman"/>
          <w:color w:val="auto"/>
          <w:kern w:val="21"/>
          <w:sz w:val="32"/>
          <w:szCs w:val="32"/>
          <w:highlight w:val="none"/>
          <w:lang w:val="en-US" w:eastAsia="zh-CN" w:bidi="ar-SA"/>
        </w:rPr>
        <w:t>（</w:t>
      </w:r>
      <w:r>
        <w:rPr>
          <w:rFonts w:hint="default" w:ascii="Times New Roman" w:hAnsi="Times New Roman" w:eastAsia="方正仿宋_GBK" w:cs="Times New Roman"/>
          <w:color w:val="auto"/>
          <w:kern w:val="21"/>
          <w:sz w:val="32"/>
          <w:szCs w:val="32"/>
          <w:highlight w:val="none"/>
          <w:lang w:val="en-US" w:eastAsia="zh-CN" w:bidi="ar-SA"/>
        </w:rPr>
        <w:t>规划许可</w:t>
      </w:r>
      <w:r>
        <w:rPr>
          <w:rFonts w:hint="eastAsia" w:ascii="Times New Roman" w:hAnsi="Times New Roman" w:eastAsia="方正仿宋_GBK" w:cs="Times New Roman"/>
          <w:color w:val="auto"/>
          <w:kern w:val="21"/>
          <w:sz w:val="32"/>
          <w:szCs w:val="32"/>
          <w:highlight w:val="none"/>
          <w:lang w:val="en-US" w:eastAsia="zh-CN" w:bidi="ar-SA"/>
        </w:rPr>
        <w:t>）</w:t>
      </w:r>
      <w:r>
        <w:rPr>
          <w:rFonts w:hint="default" w:ascii="Times New Roman" w:hAnsi="Times New Roman" w:eastAsia="方正仿宋_GBK" w:cs="Times New Roman"/>
          <w:color w:val="auto"/>
          <w:kern w:val="21"/>
          <w:sz w:val="32"/>
          <w:szCs w:val="32"/>
          <w:highlight w:val="none"/>
          <w:lang w:val="en-US" w:eastAsia="zh-CN" w:bidi="ar-SA"/>
        </w:rPr>
        <w:t>验收意见表》（附件4.4），上报属地街道办事处签字、盖章确认，自收到验收申请15日内出具《农村宅基地和建房（规划许可）验收意见表》（附件4.4）</w:t>
      </w:r>
      <w:r>
        <w:rPr>
          <w:rFonts w:hint="eastAsia" w:ascii="Times New Roman" w:hAnsi="Times New Roman" w:eastAsia="方正仿宋_GBK" w:cs="Times New Roman"/>
          <w:color w:val="auto"/>
          <w:kern w:val="21"/>
          <w:sz w:val="32"/>
          <w:szCs w:val="32"/>
          <w:highlight w:val="none"/>
          <w:lang w:val="en-US" w:eastAsia="zh-CN" w:bidi="ar-SA"/>
        </w:rPr>
        <w:t>；不符合要求的，指导督促村民进行整改，直至符合验收要求。</w:t>
      </w:r>
    </w:p>
    <w:p w14:paraId="7C49080C">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Times New Roman" w:hAnsi="Times New Roman" w:eastAsia="方正仿宋_GBK" w:cs="Times New Roman"/>
          <w:color w:val="auto"/>
          <w:kern w:val="21"/>
          <w:sz w:val="32"/>
          <w:szCs w:val="32"/>
          <w:highlight w:val="none"/>
          <w:lang w:val="en-US" w:eastAsia="zh-CN" w:bidi="ar-SA"/>
        </w:rPr>
      </w:pPr>
      <w:r>
        <w:rPr>
          <w:rFonts w:hint="default" w:ascii="Times New Roman" w:hAnsi="Times New Roman" w:eastAsia="方正仿宋_GBK" w:cs="Times New Roman"/>
          <w:color w:val="auto"/>
          <w:kern w:val="21"/>
          <w:sz w:val="32"/>
          <w:szCs w:val="32"/>
          <w:highlight w:val="none"/>
          <w:lang w:val="en-US" w:eastAsia="zh-CN" w:bidi="ar-SA"/>
        </w:rPr>
        <w:t>农村村民住宅通过验收的，可以持不动产登记申请书、申请人身份证明、土地权属来源材料、房屋符合规划或建设的相关材料、不动产权籍调查表、宗地图、房产分户图、宗地界址点坐标等有关不动产界址、面积等材料向不动产登记部门申请办理不动产登记。</w:t>
      </w:r>
    </w:p>
    <w:p w14:paraId="75BCB7FE">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60" w:lineRule="exact"/>
        <w:ind w:left="0" w:right="0" w:firstLine="420"/>
        <w:jc w:val="center"/>
        <w:textAlignment w:val="auto"/>
        <w:rPr>
          <w:rFonts w:hint="default" w:ascii="方正黑体_GBK" w:hAnsi="方正黑体_GBK" w:eastAsia="方正黑体_GBK" w:cs="方正黑体_GBK"/>
          <w:color w:val="auto"/>
          <w:kern w:val="21"/>
          <w:sz w:val="32"/>
          <w:szCs w:val="32"/>
          <w:highlight w:val="none"/>
          <w:lang w:val="en-US" w:eastAsia="zh-CN" w:bidi="ar-SA"/>
        </w:rPr>
      </w:pPr>
    </w:p>
    <w:p w14:paraId="7F41532D">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60" w:lineRule="exact"/>
        <w:ind w:left="0" w:right="0" w:firstLine="420"/>
        <w:jc w:val="center"/>
        <w:textAlignment w:val="auto"/>
        <w:rPr>
          <w:rFonts w:hint="default"/>
          <w:highlight w:val="none"/>
          <w:lang w:val="en-US" w:eastAsia="zh-CN"/>
        </w:rPr>
      </w:pPr>
      <w:r>
        <w:rPr>
          <w:rFonts w:hint="default" w:ascii="方正黑体_GBK" w:hAnsi="方正黑体_GBK" w:eastAsia="方正黑体_GBK" w:cs="方正黑体_GBK"/>
          <w:color w:val="auto"/>
          <w:kern w:val="21"/>
          <w:sz w:val="32"/>
          <w:szCs w:val="32"/>
          <w:highlight w:val="none"/>
          <w:lang w:val="en-US" w:eastAsia="zh-CN" w:bidi="ar-SA"/>
        </w:rPr>
        <w:t>第</w:t>
      </w:r>
      <w:r>
        <w:rPr>
          <w:rFonts w:hint="eastAsia" w:ascii="方正黑体_GBK" w:hAnsi="方正黑体_GBK" w:eastAsia="方正黑体_GBK" w:cs="方正黑体_GBK"/>
          <w:color w:val="auto"/>
          <w:kern w:val="21"/>
          <w:sz w:val="32"/>
          <w:szCs w:val="32"/>
          <w:highlight w:val="none"/>
          <w:lang w:val="en-US" w:eastAsia="zh-CN" w:bidi="ar-SA"/>
        </w:rPr>
        <w:t>七</w:t>
      </w:r>
      <w:r>
        <w:rPr>
          <w:rFonts w:hint="default" w:ascii="方正黑体_GBK" w:hAnsi="方正黑体_GBK" w:eastAsia="方正黑体_GBK" w:cs="方正黑体_GBK"/>
          <w:color w:val="auto"/>
          <w:kern w:val="21"/>
          <w:sz w:val="32"/>
          <w:szCs w:val="32"/>
          <w:highlight w:val="none"/>
          <w:lang w:val="en-US" w:eastAsia="zh-CN" w:bidi="ar-SA"/>
        </w:rPr>
        <w:t>章</w:t>
      </w:r>
      <w:r>
        <w:rPr>
          <w:rFonts w:hint="eastAsia" w:ascii="方正黑体_GBK" w:hAnsi="方正黑体_GBK" w:eastAsia="方正黑体_GBK" w:cs="方正黑体_GBK"/>
          <w:color w:val="auto"/>
          <w:kern w:val="21"/>
          <w:sz w:val="32"/>
          <w:szCs w:val="32"/>
          <w:highlight w:val="none"/>
          <w:lang w:val="en-US" w:eastAsia="zh-CN" w:bidi="ar-SA"/>
        </w:rPr>
        <w:t xml:space="preserve"> </w:t>
      </w:r>
      <w:r>
        <w:rPr>
          <w:rFonts w:hint="default" w:ascii="方正黑体_GBK" w:hAnsi="方正黑体_GBK" w:eastAsia="方正黑体_GBK" w:cs="方正黑体_GBK"/>
          <w:color w:val="auto"/>
          <w:kern w:val="21"/>
          <w:sz w:val="32"/>
          <w:szCs w:val="32"/>
          <w:highlight w:val="none"/>
          <w:lang w:val="en-US" w:eastAsia="zh-CN" w:bidi="ar-SA"/>
        </w:rPr>
        <w:t>建设技术要求</w:t>
      </w:r>
    </w:p>
    <w:p w14:paraId="79483E8E">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Times New Roman" w:hAnsi="Times New Roman" w:eastAsia="方正仿宋_GBK" w:cs="Times New Roman"/>
          <w:b w:val="0"/>
          <w:bCs w:val="0"/>
          <w:i w:val="0"/>
          <w:iCs w:val="0"/>
          <w:caps w:val="0"/>
          <w:color w:val="666666"/>
          <w:spacing w:val="0"/>
          <w:sz w:val="32"/>
          <w:szCs w:val="32"/>
          <w:highlight w:val="none"/>
        </w:rPr>
      </w:pPr>
      <w:r>
        <w:rPr>
          <w:rFonts w:hint="default" w:ascii="方正黑体_GBK" w:hAnsi="方正黑体_GBK" w:eastAsia="方正黑体_GBK" w:cs="方正黑体_GBK"/>
          <w:color w:val="auto"/>
          <w:kern w:val="21"/>
          <w:sz w:val="32"/>
          <w:szCs w:val="32"/>
          <w:highlight w:val="none"/>
          <w:lang w:val="en-US" w:eastAsia="zh-CN" w:bidi="ar-SA"/>
        </w:rPr>
        <w:t>第二十</w:t>
      </w:r>
      <w:r>
        <w:rPr>
          <w:rFonts w:hint="eastAsia" w:ascii="方正黑体_GBK" w:hAnsi="方正黑体_GBK" w:eastAsia="方正黑体_GBK" w:cs="方正黑体_GBK"/>
          <w:color w:val="auto"/>
          <w:kern w:val="21"/>
          <w:sz w:val="32"/>
          <w:szCs w:val="32"/>
          <w:highlight w:val="none"/>
          <w:lang w:val="en-US" w:eastAsia="zh-CN" w:bidi="ar-SA"/>
        </w:rPr>
        <w:t>七</w:t>
      </w:r>
      <w:r>
        <w:rPr>
          <w:rFonts w:hint="default" w:ascii="方正黑体_GBK" w:hAnsi="方正黑体_GBK" w:eastAsia="方正黑体_GBK" w:cs="方正黑体_GBK"/>
          <w:color w:val="auto"/>
          <w:kern w:val="21"/>
          <w:sz w:val="32"/>
          <w:szCs w:val="32"/>
          <w:highlight w:val="none"/>
          <w:lang w:val="en-US" w:eastAsia="zh-CN" w:bidi="ar-SA"/>
        </w:rPr>
        <w:t>条</w:t>
      </w:r>
      <w:r>
        <w:rPr>
          <w:rFonts w:hint="default" w:ascii="Times New Roman" w:hAnsi="Times New Roman" w:eastAsia="方正仿宋_GBK" w:cs="Times New Roman"/>
          <w:color w:val="auto"/>
          <w:kern w:val="21"/>
          <w:sz w:val="32"/>
          <w:szCs w:val="32"/>
          <w:highlight w:val="none"/>
          <w:lang w:val="en-US" w:eastAsia="zh-CN" w:bidi="ar-SA"/>
        </w:rPr>
        <w:t xml:space="preserve"> 农户建房，应当严格按照批准的宅基地位置、面积、层数和高度进行建设，并严格遵循质量标准、风貌管控要求进行施工，严格落实按图施工，不得擅自变更或扩大建设。</w:t>
      </w:r>
    </w:p>
    <w:p w14:paraId="404943A7">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Times New Roman" w:hAnsi="Times New Roman" w:eastAsia="方正仿宋_GBK" w:cs="Times New Roman"/>
          <w:color w:val="FF0000"/>
          <w:kern w:val="21"/>
          <w:sz w:val="32"/>
          <w:szCs w:val="32"/>
          <w:highlight w:val="none"/>
          <w:lang w:val="en-US" w:eastAsia="zh-CN" w:bidi="ar-SA"/>
        </w:rPr>
      </w:pPr>
      <w:r>
        <w:rPr>
          <w:rFonts w:hint="default" w:ascii="方正黑体_GBK" w:hAnsi="方正黑体_GBK" w:eastAsia="方正黑体_GBK" w:cs="方正黑体_GBK"/>
          <w:color w:val="auto"/>
          <w:kern w:val="21"/>
          <w:sz w:val="32"/>
          <w:szCs w:val="32"/>
          <w:highlight w:val="none"/>
          <w:lang w:val="en-US" w:eastAsia="zh-CN" w:bidi="ar-SA"/>
        </w:rPr>
        <w:t>第二十</w:t>
      </w:r>
      <w:r>
        <w:rPr>
          <w:rFonts w:hint="eastAsia" w:ascii="方正黑体_GBK" w:hAnsi="方正黑体_GBK" w:eastAsia="方正黑体_GBK" w:cs="方正黑体_GBK"/>
          <w:color w:val="auto"/>
          <w:kern w:val="21"/>
          <w:sz w:val="32"/>
          <w:szCs w:val="32"/>
          <w:highlight w:val="none"/>
          <w:lang w:val="en-US" w:eastAsia="zh-CN" w:bidi="ar-SA"/>
        </w:rPr>
        <w:t>八</w:t>
      </w:r>
      <w:r>
        <w:rPr>
          <w:rFonts w:hint="default" w:ascii="方正黑体_GBK" w:hAnsi="方正黑体_GBK" w:eastAsia="方正黑体_GBK" w:cs="方正黑体_GBK"/>
          <w:color w:val="auto"/>
          <w:kern w:val="21"/>
          <w:sz w:val="32"/>
          <w:szCs w:val="32"/>
          <w:highlight w:val="none"/>
          <w:lang w:val="en-US" w:eastAsia="zh-CN" w:bidi="ar-SA"/>
        </w:rPr>
        <w:t>条</w:t>
      </w:r>
      <w:r>
        <w:rPr>
          <w:rFonts w:hint="default" w:ascii="Times New Roman" w:hAnsi="Times New Roman" w:eastAsia="方正仿宋_GBK" w:cs="Times New Roman"/>
          <w:color w:val="auto"/>
          <w:kern w:val="21"/>
          <w:sz w:val="32"/>
          <w:szCs w:val="32"/>
          <w:highlight w:val="none"/>
          <w:lang w:val="en-US" w:eastAsia="zh-CN" w:bidi="ar-SA"/>
        </w:rPr>
        <w:t xml:space="preserve"> 新建三层及以上宅基地住房</w:t>
      </w:r>
      <w:r>
        <w:rPr>
          <w:rFonts w:hint="eastAsia" w:ascii="Times New Roman" w:hAnsi="Times New Roman" w:eastAsia="方正仿宋_GBK" w:cs="Times New Roman"/>
          <w:color w:val="auto"/>
          <w:kern w:val="21"/>
          <w:sz w:val="32"/>
          <w:szCs w:val="32"/>
          <w:highlight w:val="none"/>
          <w:lang w:val="en-US" w:eastAsia="zh-CN" w:bidi="ar-SA"/>
        </w:rPr>
        <w:t>（包括分期建设的住房），</w:t>
      </w:r>
      <w:r>
        <w:rPr>
          <w:rFonts w:hint="default" w:ascii="Times New Roman" w:hAnsi="Times New Roman" w:eastAsia="方正仿宋_GBK" w:cs="Times New Roman"/>
          <w:color w:val="auto"/>
          <w:kern w:val="21"/>
          <w:sz w:val="32"/>
          <w:szCs w:val="32"/>
          <w:highlight w:val="none"/>
          <w:lang w:val="en-US" w:eastAsia="zh-CN" w:bidi="ar-SA"/>
        </w:rPr>
        <w:t>必须</w:t>
      </w:r>
      <w:r>
        <w:rPr>
          <w:rFonts w:hint="eastAsia" w:ascii="Times New Roman" w:hAnsi="Times New Roman" w:eastAsia="方正仿宋_GBK" w:cs="Times New Roman"/>
          <w:color w:val="auto"/>
          <w:kern w:val="21"/>
          <w:sz w:val="32"/>
          <w:szCs w:val="32"/>
          <w:highlight w:val="none"/>
          <w:lang w:val="en-US" w:eastAsia="zh-CN" w:bidi="ar-SA"/>
        </w:rPr>
        <w:t>依法依规经过专业设计和专业施工，</w:t>
      </w:r>
      <w:r>
        <w:rPr>
          <w:rFonts w:hint="default" w:ascii="Times New Roman" w:hAnsi="Times New Roman" w:eastAsia="方正仿宋_GBK" w:cs="Times New Roman"/>
          <w:color w:val="auto"/>
          <w:kern w:val="21"/>
          <w:sz w:val="32"/>
          <w:szCs w:val="32"/>
          <w:highlight w:val="none"/>
          <w:lang w:val="en-US" w:eastAsia="zh-CN" w:bidi="ar-SA"/>
        </w:rPr>
        <w:t>严格执行房屋质量安全强制</w:t>
      </w:r>
      <w:r>
        <w:rPr>
          <w:rFonts w:hint="eastAsia" w:ascii="Times New Roman" w:hAnsi="Times New Roman" w:eastAsia="方正仿宋_GBK" w:cs="Times New Roman"/>
          <w:color w:val="auto"/>
          <w:kern w:val="21"/>
          <w:sz w:val="32"/>
          <w:szCs w:val="32"/>
          <w:highlight w:val="none"/>
          <w:lang w:val="en-US" w:eastAsia="zh-CN" w:bidi="ar-SA"/>
        </w:rPr>
        <w:t>性</w:t>
      </w:r>
      <w:r>
        <w:rPr>
          <w:rFonts w:hint="default" w:ascii="Times New Roman" w:hAnsi="Times New Roman" w:eastAsia="方正仿宋_GBK" w:cs="Times New Roman"/>
          <w:color w:val="auto"/>
          <w:kern w:val="21"/>
          <w:sz w:val="32"/>
          <w:szCs w:val="32"/>
          <w:highlight w:val="none"/>
          <w:lang w:val="en-US" w:eastAsia="zh-CN" w:bidi="ar-SA"/>
        </w:rPr>
        <w:t>标准。</w:t>
      </w:r>
    </w:p>
    <w:p w14:paraId="191C4B73">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Times New Roman" w:hAnsi="Times New Roman" w:eastAsia="方正仿宋_GBK" w:cs="Times New Roman"/>
          <w:color w:val="auto"/>
          <w:kern w:val="21"/>
          <w:sz w:val="32"/>
          <w:szCs w:val="32"/>
          <w:highlight w:val="none"/>
          <w:lang w:val="en-US" w:eastAsia="zh-CN" w:bidi="ar-SA"/>
        </w:rPr>
      </w:pPr>
      <w:r>
        <w:rPr>
          <w:rFonts w:hint="default" w:ascii="方正黑体_GBK" w:hAnsi="方正黑体_GBK" w:eastAsia="方正黑体_GBK" w:cs="方正黑体_GBK"/>
          <w:color w:val="auto"/>
          <w:kern w:val="21"/>
          <w:sz w:val="32"/>
          <w:szCs w:val="32"/>
          <w:highlight w:val="none"/>
          <w:lang w:val="en-US" w:eastAsia="zh-CN" w:bidi="ar-SA"/>
        </w:rPr>
        <w:t>第二十</w:t>
      </w:r>
      <w:r>
        <w:rPr>
          <w:rFonts w:hint="eastAsia" w:ascii="方正黑体_GBK" w:hAnsi="方正黑体_GBK" w:eastAsia="方正黑体_GBK" w:cs="方正黑体_GBK"/>
          <w:color w:val="auto"/>
          <w:kern w:val="21"/>
          <w:sz w:val="32"/>
          <w:szCs w:val="32"/>
          <w:highlight w:val="none"/>
          <w:lang w:val="en-US" w:eastAsia="zh-CN" w:bidi="ar-SA"/>
        </w:rPr>
        <w:t>九</w:t>
      </w:r>
      <w:r>
        <w:rPr>
          <w:rFonts w:hint="default" w:ascii="方正黑体_GBK" w:hAnsi="方正黑体_GBK" w:eastAsia="方正黑体_GBK" w:cs="方正黑体_GBK"/>
          <w:color w:val="auto"/>
          <w:kern w:val="21"/>
          <w:sz w:val="32"/>
          <w:szCs w:val="32"/>
          <w:highlight w:val="none"/>
          <w:lang w:val="en-US" w:eastAsia="zh-CN" w:bidi="ar-SA"/>
        </w:rPr>
        <w:t>条</w:t>
      </w:r>
      <w:r>
        <w:rPr>
          <w:rFonts w:hint="default" w:ascii="Times New Roman" w:hAnsi="Times New Roman" w:eastAsia="方正仿宋_GBK" w:cs="Times New Roman"/>
          <w:color w:val="auto"/>
          <w:kern w:val="21"/>
          <w:sz w:val="32"/>
          <w:szCs w:val="32"/>
          <w:highlight w:val="none"/>
          <w:lang w:val="en-US" w:eastAsia="zh-CN" w:bidi="ar-SA"/>
        </w:rPr>
        <w:t xml:space="preserve"> 农村村民住宅建设应当按照规定选择取得相应施工资质证书或者执业资格证书的单位、个人（以下统称建设承揽人）施工。可选择施工单位、国家注册专业人员及其组织的施工队伍或者经培训合格的建筑工匠。农村村民应当与建设承揽人签订建房协议，约定质量和安全责任。农村村民住宅建设应当使用合格的建筑材料，鼓励使用绿色建筑材料和符合所在地乡村风貌要求的建筑材料。农村村民住宅建设应当按规定配建符合标准的卫生设施。有条件的应当实现雨污分流，将生活污水排入截污管道，进行集中处理。</w:t>
      </w:r>
    </w:p>
    <w:p w14:paraId="6BD18B6C">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Times New Roman" w:hAnsi="Times New Roman" w:eastAsia="方正仿宋_GBK" w:cs="Times New Roman"/>
          <w:b w:val="0"/>
          <w:bCs w:val="0"/>
          <w:i w:val="0"/>
          <w:iCs w:val="0"/>
          <w:caps w:val="0"/>
          <w:color w:val="666666"/>
          <w:spacing w:val="0"/>
          <w:sz w:val="32"/>
          <w:szCs w:val="32"/>
          <w:highlight w:val="none"/>
        </w:rPr>
      </w:pPr>
      <w:r>
        <w:rPr>
          <w:rFonts w:hint="default" w:ascii="方正黑体_GBK" w:hAnsi="方正黑体_GBK" w:eastAsia="方正黑体_GBK" w:cs="方正黑体_GBK"/>
          <w:color w:val="auto"/>
          <w:kern w:val="21"/>
          <w:sz w:val="32"/>
          <w:szCs w:val="32"/>
          <w:highlight w:val="none"/>
          <w:lang w:val="en-US" w:eastAsia="zh-CN" w:bidi="ar-SA"/>
        </w:rPr>
        <w:t>第</w:t>
      </w:r>
      <w:r>
        <w:rPr>
          <w:rFonts w:hint="eastAsia" w:ascii="方正黑体_GBK" w:hAnsi="方正黑体_GBK" w:eastAsia="方正黑体_GBK" w:cs="方正黑体_GBK"/>
          <w:color w:val="auto"/>
          <w:kern w:val="21"/>
          <w:sz w:val="32"/>
          <w:szCs w:val="32"/>
          <w:highlight w:val="none"/>
          <w:lang w:val="en-US" w:eastAsia="zh-CN" w:bidi="ar-SA"/>
        </w:rPr>
        <w:t>三十</w:t>
      </w:r>
      <w:r>
        <w:rPr>
          <w:rFonts w:hint="default" w:ascii="方正黑体_GBK" w:hAnsi="方正黑体_GBK" w:eastAsia="方正黑体_GBK" w:cs="方正黑体_GBK"/>
          <w:color w:val="auto"/>
          <w:kern w:val="21"/>
          <w:sz w:val="32"/>
          <w:szCs w:val="32"/>
          <w:highlight w:val="none"/>
          <w:lang w:val="en-US" w:eastAsia="zh-CN" w:bidi="ar-SA"/>
        </w:rPr>
        <w:t>条</w:t>
      </w:r>
      <w:r>
        <w:rPr>
          <w:rFonts w:hint="default" w:ascii="Times New Roman" w:hAnsi="Times New Roman" w:eastAsia="方正仿宋_GBK" w:cs="Times New Roman"/>
          <w:color w:val="auto"/>
          <w:kern w:val="21"/>
          <w:sz w:val="32"/>
          <w:szCs w:val="32"/>
          <w:highlight w:val="none"/>
          <w:lang w:val="en-US" w:eastAsia="zh-CN" w:bidi="ar-SA"/>
        </w:rPr>
        <w:t xml:space="preserve"> 建设承揽人应当</w:t>
      </w:r>
      <w:r>
        <w:rPr>
          <w:rFonts w:hint="eastAsia" w:ascii="Times New Roman" w:hAnsi="Times New Roman" w:eastAsia="方正仿宋_GBK" w:cs="Times New Roman"/>
          <w:color w:val="auto"/>
          <w:kern w:val="21"/>
          <w:sz w:val="32"/>
          <w:szCs w:val="32"/>
          <w:highlight w:val="none"/>
          <w:lang w:val="en-US" w:eastAsia="zh-CN" w:bidi="ar-SA"/>
        </w:rPr>
        <w:t>遵守有关法律法规，严格</w:t>
      </w:r>
      <w:r>
        <w:rPr>
          <w:rFonts w:hint="default" w:ascii="Times New Roman" w:hAnsi="Times New Roman" w:eastAsia="方正仿宋_GBK" w:cs="Times New Roman"/>
          <w:color w:val="auto"/>
          <w:kern w:val="21"/>
          <w:sz w:val="32"/>
          <w:szCs w:val="32"/>
          <w:highlight w:val="none"/>
          <w:lang w:val="en-US" w:eastAsia="zh-CN" w:bidi="ar-SA"/>
        </w:rPr>
        <w:t>按照建设规划许可、设计文件（图集）、施工技术规范施工，落实抗震设防措施和安全施工措施</w:t>
      </w:r>
      <w:r>
        <w:rPr>
          <w:rFonts w:hint="eastAsia" w:ascii="Times New Roman" w:hAnsi="Times New Roman" w:eastAsia="方正仿宋_GBK" w:cs="Times New Roman"/>
          <w:color w:val="auto"/>
          <w:kern w:val="21"/>
          <w:sz w:val="32"/>
          <w:szCs w:val="32"/>
          <w:highlight w:val="none"/>
          <w:lang w:val="en-US" w:eastAsia="zh-CN" w:bidi="ar-SA"/>
        </w:rPr>
        <w:t>，对所承担的宅基地住房建设施工作业安全与工程质量负责。</w:t>
      </w:r>
      <w:r>
        <w:rPr>
          <w:rFonts w:hint="default" w:ascii="Times New Roman" w:hAnsi="Times New Roman" w:eastAsia="方正仿宋_GBK" w:cs="Times New Roman"/>
          <w:color w:val="auto"/>
          <w:kern w:val="21"/>
          <w:sz w:val="32"/>
          <w:szCs w:val="32"/>
          <w:highlight w:val="none"/>
          <w:lang w:val="en-US" w:eastAsia="zh-CN" w:bidi="ar-SA"/>
        </w:rPr>
        <w:t>任何单位和个人不得擅自修改设计文件（图集）、偷工减料。对施工过程中发现设计文件（图集）有差错或需变更的，应当及时提出修改意见，报施工图设计单位或图集制定单位确认。设计文件的修改内容应报属地街道办事处审核后方可实施。</w:t>
      </w:r>
    </w:p>
    <w:p w14:paraId="4FE258D4">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Times New Roman" w:hAnsi="Times New Roman" w:eastAsia="方正仿宋_GBK" w:cs="Times New Roman"/>
          <w:color w:val="auto"/>
          <w:kern w:val="21"/>
          <w:sz w:val="32"/>
          <w:szCs w:val="32"/>
          <w:highlight w:val="none"/>
          <w:lang w:val="en-US" w:eastAsia="zh-CN" w:bidi="ar-SA"/>
        </w:rPr>
      </w:pPr>
      <w:r>
        <w:rPr>
          <w:rFonts w:hint="default" w:ascii="Times New Roman" w:hAnsi="Times New Roman" w:eastAsia="方正仿宋_GBK" w:cs="Times New Roman"/>
          <w:color w:val="auto"/>
          <w:kern w:val="21"/>
          <w:sz w:val="32"/>
          <w:szCs w:val="32"/>
          <w:highlight w:val="none"/>
          <w:lang w:val="en-US" w:eastAsia="zh-CN" w:bidi="ar-SA"/>
        </w:rPr>
        <w:t>街道办事处应当明确农村村民住宅建设质量安全专管人员，对建设活动的质量、安全进行全过程指导和监管，也可以依法委托符合条件的工程质量安全技术服务机构进行质量、安全全过程技术服务。相关技术服务费用由街道办事处统筹保障。</w:t>
      </w:r>
    </w:p>
    <w:p w14:paraId="5B270AC8">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60" w:lineRule="exact"/>
        <w:ind w:left="0" w:right="0" w:firstLine="420"/>
        <w:jc w:val="center"/>
        <w:textAlignment w:val="auto"/>
        <w:rPr>
          <w:rFonts w:hint="default" w:ascii="方正黑体_GBK" w:hAnsi="方正黑体_GBK" w:eastAsia="方正黑体_GBK" w:cs="方正黑体_GBK"/>
          <w:color w:val="auto"/>
          <w:kern w:val="21"/>
          <w:sz w:val="32"/>
          <w:szCs w:val="32"/>
          <w:highlight w:val="none"/>
          <w:lang w:val="en-US" w:eastAsia="zh-CN" w:bidi="ar-SA"/>
        </w:rPr>
      </w:pPr>
    </w:p>
    <w:p w14:paraId="58D2E1E3">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60" w:lineRule="exact"/>
        <w:ind w:left="0" w:right="0" w:firstLine="420"/>
        <w:jc w:val="center"/>
        <w:textAlignment w:val="auto"/>
        <w:rPr>
          <w:rFonts w:hint="default" w:ascii="方正黑体_GBK" w:hAnsi="方正黑体_GBK" w:eastAsia="方正黑体_GBK" w:cs="方正黑体_GBK"/>
          <w:color w:val="auto"/>
          <w:kern w:val="21"/>
          <w:sz w:val="32"/>
          <w:szCs w:val="32"/>
          <w:highlight w:val="none"/>
          <w:lang w:val="en-US" w:eastAsia="zh-CN" w:bidi="ar-SA"/>
        </w:rPr>
      </w:pPr>
      <w:r>
        <w:rPr>
          <w:rFonts w:hint="default" w:ascii="方正黑体_GBK" w:hAnsi="方正黑体_GBK" w:eastAsia="方正黑体_GBK" w:cs="方正黑体_GBK"/>
          <w:color w:val="auto"/>
          <w:kern w:val="21"/>
          <w:sz w:val="32"/>
          <w:szCs w:val="32"/>
          <w:highlight w:val="none"/>
          <w:lang w:val="en-US" w:eastAsia="zh-CN" w:bidi="ar-SA"/>
        </w:rPr>
        <w:t>第</w:t>
      </w:r>
      <w:r>
        <w:rPr>
          <w:rFonts w:hint="eastAsia" w:ascii="方正黑体_GBK" w:hAnsi="方正黑体_GBK" w:eastAsia="方正黑体_GBK" w:cs="方正黑体_GBK"/>
          <w:color w:val="auto"/>
          <w:kern w:val="21"/>
          <w:sz w:val="32"/>
          <w:szCs w:val="32"/>
          <w:highlight w:val="none"/>
          <w:lang w:val="en-US" w:eastAsia="zh-CN" w:bidi="ar-SA"/>
        </w:rPr>
        <w:t>八</w:t>
      </w:r>
      <w:r>
        <w:rPr>
          <w:rFonts w:hint="default" w:ascii="方正黑体_GBK" w:hAnsi="方正黑体_GBK" w:eastAsia="方正黑体_GBK" w:cs="方正黑体_GBK"/>
          <w:color w:val="auto"/>
          <w:kern w:val="21"/>
          <w:sz w:val="32"/>
          <w:szCs w:val="32"/>
          <w:highlight w:val="none"/>
          <w:lang w:val="en-US" w:eastAsia="zh-CN" w:bidi="ar-SA"/>
        </w:rPr>
        <w:t>章</w:t>
      </w:r>
      <w:r>
        <w:rPr>
          <w:rFonts w:hint="eastAsia" w:ascii="方正黑体_GBK" w:hAnsi="方正黑体_GBK" w:eastAsia="方正黑体_GBK" w:cs="方正黑体_GBK"/>
          <w:color w:val="auto"/>
          <w:kern w:val="21"/>
          <w:sz w:val="32"/>
          <w:szCs w:val="32"/>
          <w:highlight w:val="none"/>
          <w:lang w:val="en-US" w:eastAsia="zh-CN" w:bidi="ar-SA"/>
        </w:rPr>
        <w:t xml:space="preserve"> </w:t>
      </w:r>
      <w:r>
        <w:rPr>
          <w:rFonts w:hint="default" w:ascii="方正黑体_GBK" w:hAnsi="方正黑体_GBK" w:eastAsia="方正黑体_GBK" w:cs="方正黑体_GBK"/>
          <w:color w:val="auto"/>
          <w:kern w:val="21"/>
          <w:sz w:val="32"/>
          <w:szCs w:val="32"/>
          <w:highlight w:val="none"/>
          <w:lang w:val="en-US" w:eastAsia="zh-CN" w:bidi="ar-SA"/>
        </w:rPr>
        <w:t>使用管理</w:t>
      </w:r>
    </w:p>
    <w:p w14:paraId="450C27B3">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Times New Roman" w:hAnsi="Times New Roman" w:eastAsia="方正仿宋_GBK" w:cs="Times New Roman"/>
          <w:b w:val="0"/>
          <w:bCs w:val="0"/>
          <w:i w:val="0"/>
          <w:iCs w:val="0"/>
          <w:caps w:val="0"/>
          <w:color w:val="666666"/>
          <w:spacing w:val="0"/>
          <w:sz w:val="32"/>
          <w:szCs w:val="32"/>
          <w:highlight w:val="none"/>
        </w:rPr>
      </w:pPr>
      <w:r>
        <w:rPr>
          <w:rFonts w:hint="default" w:ascii="方正黑体_GBK" w:hAnsi="方正黑体_GBK" w:eastAsia="方正黑体_GBK" w:cs="方正黑体_GBK"/>
          <w:color w:val="auto"/>
          <w:kern w:val="21"/>
          <w:sz w:val="32"/>
          <w:szCs w:val="32"/>
          <w:highlight w:val="none"/>
          <w:lang w:val="en-US" w:eastAsia="zh-CN" w:bidi="ar-SA"/>
        </w:rPr>
        <w:t>第三十</w:t>
      </w:r>
      <w:r>
        <w:rPr>
          <w:rFonts w:hint="eastAsia" w:ascii="方正黑体_GBK" w:hAnsi="方正黑体_GBK" w:eastAsia="方正黑体_GBK" w:cs="方正黑体_GBK"/>
          <w:color w:val="auto"/>
          <w:kern w:val="21"/>
          <w:sz w:val="32"/>
          <w:szCs w:val="32"/>
          <w:highlight w:val="none"/>
          <w:lang w:val="en-US" w:eastAsia="zh-CN" w:bidi="ar-SA"/>
        </w:rPr>
        <w:t>一</w:t>
      </w:r>
      <w:r>
        <w:rPr>
          <w:rFonts w:hint="default" w:ascii="方正黑体_GBK" w:hAnsi="方正黑体_GBK" w:eastAsia="方正黑体_GBK" w:cs="方正黑体_GBK"/>
          <w:color w:val="auto"/>
          <w:kern w:val="21"/>
          <w:sz w:val="32"/>
          <w:szCs w:val="32"/>
          <w:highlight w:val="none"/>
          <w:lang w:val="en-US" w:eastAsia="zh-CN" w:bidi="ar-SA"/>
        </w:rPr>
        <w:t>条</w:t>
      </w:r>
      <w:r>
        <w:rPr>
          <w:rFonts w:hint="default" w:ascii="Times New Roman" w:hAnsi="Times New Roman" w:eastAsia="方正仿宋_GBK" w:cs="Times New Roman"/>
          <w:color w:val="auto"/>
          <w:kern w:val="21"/>
          <w:sz w:val="32"/>
          <w:szCs w:val="32"/>
          <w:highlight w:val="none"/>
          <w:lang w:val="en-US" w:eastAsia="zh-CN" w:bidi="ar-SA"/>
        </w:rPr>
        <w:t xml:space="preserve"> 经批准使用的宅基地，农户应当在二年内建成使用，因故需延期建盖的，可以向街道办事处提出延期申请一次，延期不得超过二年。逾期未</w:t>
      </w:r>
      <w:r>
        <w:rPr>
          <w:rFonts w:hint="eastAsia" w:ascii="Times New Roman" w:hAnsi="Times New Roman" w:eastAsia="方正仿宋_GBK" w:cs="Times New Roman"/>
          <w:color w:val="auto"/>
          <w:kern w:val="21"/>
          <w:sz w:val="32"/>
          <w:szCs w:val="32"/>
          <w:highlight w:val="none"/>
          <w:lang w:val="en-US" w:eastAsia="zh-CN" w:bidi="ar-SA"/>
        </w:rPr>
        <w:t>申请延期且未</w:t>
      </w:r>
      <w:r>
        <w:rPr>
          <w:rFonts w:hint="default" w:ascii="Times New Roman" w:hAnsi="Times New Roman" w:eastAsia="方正仿宋_GBK" w:cs="Times New Roman"/>
          <w:color w:val="auto"/>
          <w:kern w:val="21"/>
          <w:sz w:val="32"/>
          <w:szCs w:val="32"/>
          <w:highlight w:val="none"/>
          <w:lang w:val="en-US" w:eastAsia="zh-CN" w:bidi="ar-SA"/>
        </w:rPr>
        <w:t>建成使用的，由村集体经济组织报经街道办事处批准，无偿收回宅基地使用权。</w:t>
      </w:r>
    </w:p>
    <w:p w14:paraId="14028E47">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Times New Roman" w:hAnsi="Times New Roman" w:eastAsia="方正仿宋_GBK" w:cs="Times New Roman"/>
          <w:b w:val="0"/>
          <w:bCs w:val="0"/>
          <w:i w:val="0"/>
          <w:iCs w:val="0"/>
          <w:caps w:val="0"/>
          <w:color w:val="666666"/>
          <w:spacing w:val="0"/>
          <w:sz w:val="32"/>
          <w:szCs w:val="32"/>
          <w:highlight w:val="none"/>
        </w:rPr>
      </w:pPr>
      <w:r>
        <w:rPr>
          <w:rFonts w:hint="default" w:ascii="方正黑体_GBK" w:hAnsi="方正黑体_GBK" w:eastAsia="方正黑体_GBK" w:cs="方正黑体_GBK"/>
          <w:color w:val="auto"/>
          <w:kern w:val="21"/>
          <w:sz w:val="32"/>
          <w:szCs w:val="32"/>
          <w:highlight w:val="none"/>
          <w:lang w:val="en-US" w:eastAsia="zh-CN" w:bidi="ar-SA"/>
        </w:rPr>
        <w:t>第三十</w:t>
      </w:r>
      <w:r>
        <w:rPr>
          <w:rFonts w:hint="eastAsia" w:ascii="方正黑体_GBK" w:hAnsi="方正黑体_GBK" w:eastAsia="方正黑体_GBK" w:cs="方正黑体_GBK"/>
          <w:color w:val="auto"/>
          <w:kern w:val="21"/>
          <w:sz w:val="32"/>
          <w:szCs w:val="32"/>
          <w:highlight w:val="none"/>
          <w:lang w:val="en-US" w:eastAsia="zh-CN" w:bidi="ar-SA"/>
        </w:rPr>
        <w:t>二</w:t>
      </w:r>
      <w:r>
        <w:rPr>
          <w:rFonts w:hint="default" w:ascii="方正黑体_GBK" w:hAnsi="方正黑体_GBK" w:eastAsia="方正黑体_GBK" w:cs="方正黑体_GBK"/>
          <w:color w:val="auto"/>
          <w:kern w:val="21"/>
          <w:sz w:val="32"/>
          <w:szCs w:val="32"/>
          <w:highlight w:val="none"/>
          <w:lang w:val="en-US" w:eastAsia="zh-CN" w:bidi="ar-SA"/>
        </w:rPr>
        <w:t>条</w:t>
      </w:r>
      <w:r>
        <w:rPr>
          <w:rFonts w:hint="default" w:ascii="Times New Roman" w:hAnsi="Times New Roman" w:eastAsia="方正仿宋_GBK" w:cs="Times New Roman"/>
          <w:color w:val="auto"/>
          <w:kern w:val="21"/>
          <w:sz w:val="32"/>
          <w:szCs w:val="32"/>
          <w:highlight w:val="none"/>
          <w:lang w:val="en-US" w:eastAsia="zh-CN" w:bidi="ar-SA"/>
        </w:rPr>
        <w:t xml:space="preserve"> 竣工验收后，农户需在一年内持不动产登记相关材料向不动产登记机构申请办理房地一体的不动产登记。宅基地及住宅办理不动产登记手续所产生的费用按相关规定执行。</w:t>
      </w:r>
    </w:p>
    <w:p w14:paraId="24A98559">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Times New Roman" w:hAnsi="Times New Roman" w:eastAsia="方正仿宋_GBK" w:cs="Times New Roman"/>
          <w:color w:val="auto"/>
          <w:kern w:val="21"/>
          <w:sz w:val="32"/>
          <w:szCs w:val="32"/>
          <w:highlight w:val="none"/>
          <w:lang w:val="en-US" w:eastAsia="zh-CN" w:bidi="ar-SA"/>
        </w:rPr>
      </w:pPr>
      <w:r>
        <w:rPr>
          <w:rFonts w:hint="default" w:ascii="方正黑体_GBK" w:hAnsi="方正黑体_GBK" w:eastAsia="方正黑体_GBK" w:cs="方正黑体_GBK"/>
          <w:color w:val="auto"/>
          <w:kern w:val="21"/>
          <w:sz w:val="32"/>
          <w:szCs w:val="32"/>
          <w:highlight w:val="none"/>
          <w:lang w:val="en-US" w:eastAsia="zh-CN" w:bidi="ar-SA"/>
        </w:rPr>
        <w:t>第三十</w:t>
      </w:r>
      <w:r>
        <w:rPr>
          <w:rFonts w:hint="eastAsia" w:ascii="方正黑体_GBK" w:hAnsi="方正黑体_GBK" w:eastAsia="方正黑体_GBK" w:cs="方正黑体_GBK"/>
          <w:color w:val="auto"/>
          <w:kern w:val="21"/>
          <w:sz w:val="32"/>
          <w:szCs w:val="32"/>
          <w:highlight w:val="none"/>
          <w:lang w:val="en-US" w:eastAsia="zh-CN" w:bidi="ar-SA"/>
        </w:rPr>
        <w:t>三</w:t>
      </w:r>
      <w:r>
        <w:rPr>
          <w:rFonts w:hint="default" w:ascii="方正黑体_GBK" w:hAnsi="方正黑体_GBK" w:eastAsia="方正黑体_GBK" w:cs="方正黑体_GBK"/>
          <w:color w:val="auto"/>
          <w:kern w:val="21"/>
          <w:sz w:val="32"/>
          <w:szCs w:val="32"/>
          <w:highlight w:val="none"/>
          <w:lang w:val="en-US" w:eastAsia="zh-CN" w:bidi="ar-SA"/>
        </w:rPr>
        <w:t>条</w:t>
      </w:r>
      <w:r>
        <w:rPr>
          <w:rFonts w:hint="default" w:ascii="Times New Roman" w:hAnsi="Times New Roman" w:eastAsia="方正仿宋_GBK" w:cs="Times New Roman"/>
          <w:color w:val="auto"/>
          <w:kern w:val="21"/>
          <w:sz w:val="32"/>
          <w:szCs w:val="32"/>
          <w:highlight w:val="none"/>
          <w:lang w:val="en-US" w:eastAsia="zh-CN" w:bidi="ar-SA"/>
        </w:rPr>
        <w:t xml:space="preserve"> 有下列情形之一的，由村集体无偿收回宅基地使用权：</w:t>
      </w:r>
    </w:p>
    <w:p w14:paraId="4852BDB1">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Times New Roman" w:hAnsi="Times New Roman" w:eastAsia="方正仿宋_GBK" w:cs="Times New Roman"/>
          <w:color w:val="auto"/>
          <w:kern w:val="21"/>
          <w:sz w:val="32"/>
          <w:szCs w:val="32"/>
          <w:highlight w:val="none"/>
          <w:lang w:val="en-US" w:eastAsia="zh-CN" w:bidi="ar-SA"/>
        </w:rPr>
      </w:pPr>
      <w:r>
        <w:rPr>
          <w:rFonts w:hint="default" w:ascii="Times New Roman" w:hAnsi="Times New Roman" w:eastAsia="方正仿宋_GBK" w:cs="Times New Roman"/>
          <w:color w:val="auto"/>
          <w:kern w:val="21"/>
          <w:sz w:val="32"/>
          <w:szCs w:val="32"/>
          <w:highlight w:val="none"/>
          <w:lang w:val="en-US" w:eastAsia="zh-CN" w:bidi="ar-SA"/>
        </w:rPr>
        <w:t>（一）农户易址迁建后的旧址宅基地；</w:t>
      </w:r>
    </w:p>
    <w:p w14:paraId="565735D2">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Times New Roman" w:hAnsi="Times New Roman" w:eastAsia="方正仿宋_GBK" w:cs="Times New Roman"/>
          <w:color w:val="auto"/>
          <w:kern w:val="21"/>
          <w:sz w:val="32"/>
          <w:szCs w:val="32"/>
          <w:highlight w:val="none"/>
          <w:lang w:val="en-US" w:eastAsia="zh-CN" w:bidi="ar-SA"/>
        </w:rPr>
      </w:pPr>
      <w:r>
        <w:rPr>
          <w:rFonts w:hint="default" w:ascii="Times New Roman" w:hAnsi="Times New Roman" w:eastAsia="方正仿宋_GBK" w:cs="Times New Roman"/>
          <w:color w:val="auto"/>
          <w:kern w:val="21"/>
          <w:sz w:val="32"/>
          <w:szCs w:val="32"/>
          <w:highlight w:val="none"/>
          <w:lang w:val="en-US" w:eastAsia="zh-CN" w:bidi="ar-SA"/>
        </w:rPr>
        <w:t>（二）自批准宅基地之日起满二年（或超过批准延期期限）未动工建设的；</w:t>
      </w:r>
    </w:p>
    <w:p w14:paraId="68D112F1">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Times New Roman" w:hAnsi="Times New Roman" w:eastAsia="方正仿宋_GBK" w:cs="Times New Roman"/>
          <w:color w:val="auto"/>
          <w:kern w:val="21"/>
          <w:sz w:val="32"/>
          <w:szCs w:val="32"/>
          <w:highlight w:val="none"/>
          <w:lang w:val="en-US" w:eastAsia="zh-CN" w:bidi="ar-SA"/>
        </w:rPr>
      </w:pPr>
      <w:r>
        <w:rPr>
          <w:rFonts w:hint="default" w:ascii="Times New Roman" w:hAnsi="Times New Roman" w:eastAsia="方正仿宋_GBK" w:cs="Times New Roman"/>
          <w:color w:val="auto"/>
          <w:kern w:val="21"/>
          <w:sz w:val="32"/>
          <w:szCs w:val="32"/>
          <w:highlight w:val="none"/>
          <w:lang w:val="en-US" w:eastAsia="zh-CN" w:bidi="ar-SA"/>
        </w:rPr>
        <w:t>（三）骗取批准或非法转让宅基地的；</w:t>
      </w:r>
    </w:p>
    <w:p w14:paraId="2991577A">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Times New Roman" w:hAnsi="Times New Roman" w:eastAsia="方正仿宋_GBK" w:cs="Times New Roman"/>
          <w:color w:val="auto"/>
          <w:kern w:val="21"/>
          <w:sz w:val="32"/>
          <w:szCs w:val="32"/>
          <w:highlight w:val="none"/>
          <w:lang w:val="en-US" w:eastAsia="zh-CN" w:bidi="ar-SA"/>
        </w:rPr>
      </w:pPr>
      <w:r>
        <w:rPr>
          <w:rFonts w:hint="default" w:ascii="Times New Roman" w:hAnsi="Times New Roman" w:eastAsia="方正仿宋_GBK" w:cs="Times New Roman"/>
          <w:color w:val="auto"/>
          <w:kern w:val="21"/>
          <w:sz w:val="32"/>
          <w:szCs w:val="32"/>
          <w:highlight w:val="none"/>
          <w:lang w:val="en-US" w:eastAsia="zh-CN" w:bidi="ar-SA"/>
        </w:rPr>
        <w:t>（四）不按批准用途使用宅基地的，国家法律法规或政策另有规定的除外；</w:t>
      </w:r>
    </w:p>
    <w:p w14:paraId="038C9FEA">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Times New Roman" w:hAnsi="Times New Roman" w:eastAsia="方正仿宋_GBK" w:cs="Times New Roman"/>
          <w:color w:val="auto"/>
          <w:kern w:val="21"/>
          <w:sz w:val="32"/>
          <w:szCs w:val="32"/>
          <w:highlight w:val="none"/>
          <w:lang w:val="en-US" w:eastAsia="zh-CN" w:bidi="ar-SA"/>
        </w:rPr>
      </w:pPr>
      <w:r>
        <w:rPr>
          <w:rFonts w:hint="default" w:ascii="Times New Roman" w:hAnsi="Times New Roman" w:eastAsia="方正仿宋_GBK" w:cs="Times New Roman"/>
          <w:color w:val="auto"/>
          <w:kern w:val="21"/>
          <w:sz w:val="32"/>
          <w:szCs w:val="32"/>
          <w:highlight w:val="none"/>
          <w:lang w:val="en-US" w:eastAsia="zh-CN" w:bidi="ar-SA"/>
        </w:rPr>
        <w:t>（五）已无人使用且无合法继承人的；</w:t>
      </w:r>
    </w:p>
    <w:p w14:paraId="41B4C14C">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Times New Roman" w:hAnsi="Times New Roman" w:eastAsia="方正仿宋_GBK" w:cs="Times New Roman"/>
          <w:color w:val="auto"/>
          <w:kern w:val="21"/>
          <w:sz w:val="32"/>
          <w:szCs w:val="32"/>
          <w:highlight w:val="none"/>
          <w:lang w:val="en-US" w:eastAsia="zh-CN" w:bidi="ar-SA"/>
        </w:rPr>
      </w:pPr>
      <w:r>
        <w:rPr>
          <w:rFonts w:hint="default" w:ascii="Times New Roman" w:hAnsi="Times New Roman" w:eastAsia="方正仿宋_GBK" w:cs="Times New Roman"/>
          <w:color w:val="auto"/>
          <w:kern w:val="21"/>
          <w:sz w:val="32"/>
          <w:szCs w:val="32"/>
          <w:highlight w:val="none"/>
          <w:lang w:val="en-US" w:eastAsia="zh-CN" w:bidi="ar-SA"/>
        </w:rPr>
        <w:t>（六）法律、法规规定应收回宅基地使用权的其他情形。</w:t>
      </w:r>
    </w:p>
    <w:p w14:paraId="650E5AFE">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Times New Roman" w:hAnsi="Times New Roman" w:eastAsia="方正仿宋_GBK" w:cs="Times New Roman"/>
          <w:color w:val="auto"/>
          <w:kern w:val="21"/>
          <w:sz w:val="32"/>
          <w:szCs w:val="32"/>
          <w:highlight w:val="none"/>
          <w:lang w:val="en-US" w:eastAsia="zh-CN" w:bidi="ar-SA"/>
        </w:rPr>
      </w:pPr>
      <w:r>
        <w:rPr>
          <w:rFonts w:hint="default" w:ascii="方正黑体_GBK" w:hAnsi="方正黑体_GBK" w:eastAsia="方正黑体_GBK" w:cs="方正黑体_GBK"/>
          <w:color w:val="auto"/>
          <w:kern w:val="21"/>
          <w:sz w:val="32"/>
          <w:szCs w:val="32"/>
          <w:highlight w:val="none"/>
          <w:lang w:val="en-US" w:eastAsia="zh-CN" w:bidi="ar-SA"/>
        </w:rPr>
        <w:t>第三十</w:t>
      </w:r>
      <w:r>
        <w:rPr>
          <w:rFonts w:hint="eastAsia" w:ascii="方正黑体_GBK" w:hAnsi="方正黑体_GBK" w:eastAsia="方正黑体_GBK" w:cs="方正黑体_GBK"/>
          <w:color w:val="auto"/>
          <w:kern w:val="21"/>
          <w:sz w:val="32"/>
          <w:szCs w:val="32"/>
          <w:highlight w:val="none"/>
          <w:lang w:val="en-US" w:eastAsia="zh-CN" w:bidi="ar-SA"/>
        </w:rPr>
        <w:t>四</w:t>
      </w:r>
      <w:r>
        <w:rPr>
          <w:rFonts w:hint="default" w:ascii="方正黑体_GBK" w:hAnsi="方正黑体_GBK" w:eastAsia="方正黑体_GBK" w:cs="方正黑体_GBK"/>
          <w:color w:val="auto"/>
          <w:kern w:val="21"/>
          <w:sz w:val="32"/>
          <w:szCs w:val="32"/>
          <w:highlight w:val="none"/>
          <w:lang w:val="en-US" w:eastAsia="zh-CN" w:bidi="ar-SA"/>
        </w:rPr>
        <w:t>条</w:t>
      </w:r>
      <w:r>
        <w:rPr>
          <w:rFonts w:hint="default" w:ascii="Times New Roman" w:hAnsi="Times New Roman" w:eastAsia="方正仿宋_GBK" w:cs="Times New Roman"/>
          <w:color w:val="auto"/>
          <w:kern w:val="21"/>
          <w:sz w:val="32"/>
          <w:szCs w:val="32"/>
          <w:highlight w:val="none"/>
          <w:lang w:val="en-US" w:eastAsia="zh-CN" w:bidi="ar-SA"/>
        </w:rPr>
        <w:t xml:space="preserve"> 农户易址迁建后，旧址宅基地应当无偿退还村集体。旧址住宅尚有使用价值的，可以由村集体统筹调剂使用；无使用价值或必须拆除的，按《农村宅基地使用承诺书》（附件2.3）规定限期自行拆除，集体迁建的按有关规定处置。</w:t>
      </w:r>
    </w:p>
    <w:p w14:paraId="04D784F0">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Times New Roman" w:hAnsi="Times New Roman" w:eastAsia="方正仿宋_GBK" w:cs="Times New Roman"/>
          <w:b w:val="0"/>
          <w:bCs w:val="0"/>
          <w:i w:val="0"/>
          <w:iCs w:val="0"/>
          <w:caps w:val="0"/>
          <w:color w:val="666666"/>
          <w:spacing w:val="0"/>
          <w:sz w:val="32"/>
          <w:szCs w:val="32"/>
          <w:highlight w:val="none"/>
        </w:rPr>
      </w:pPr>
      <w:r>
        <w:rPr>
          <w:rFonts w:hint="default" w:ascii="方正黑体_GBK" w:hAnsi="方正黑体_GBK" w:eastAsia="方正黑体_GBK" w:cs="方正黑体_GBK"/>
          <w:color w:val="auto"/>
          <w:kern w:val="21"/>
          <w:sz w:val="32"/>
          <w:szCs w:val="32"/>
          <w:highlight w:val="none"/>
          <w:lang w:val="en-US" w:eastAsia="zh-CN" w:bidi="ar-SA"/>
        </w:rPr>
        <w:t>第三十</w:t>
      </w:r>
      <w:r>
        <w:rPr>
          <w:rFonts w:hint="eastAsia" w:ascii="方正黑体_GBK" w:hAnsi="方正黑体_GBK" w:eastAsia="方正黑体_GBK" w:cs="方正黑体_GBK"/>
          <w:color w:val="auto"/>
          <w:kern w:val="21"/>
          <w:sz w:val="32"/>
          <w:szCs w:val="32"/>
          <w:highlight w:val="none"/>
          <w:lang w:val="en-US" w:eastAsia="zh-CN" w:bidi="ar-SA"/>
        </w:rPr>
        <w:t>五</w:t>
      </w:r>
      <w:r>
        <w:rPr>
          <w:rFonts w:hint="default" w:ascii="方正黑体_GBK" w:hAnsi="方正黑体_GBK" w:eastAsia="方正黑体_GBK" w:cs="方正黑体_GBK"/>
          <w:color w:val="auto"/>
          <w:kern w:val="21"/>
          <w:sz w:val="32"/>
          <w:szCs w:val="32"/>
          <w:highlight w:val="none"/>
          <w:lang w:val="en-US" w:eastAsia="zh-CN" w:bidi="ar-SA"/>
        </w:rPr>
        <w:t>条</w:t>
      </w:r>
      <w:r>
        <w:rPr>
          <w:rFonts w:hint="default" w:ascii="Times New Roman" w:hAnsi="Times New Roman" w:eastAsia="方正仿宋_GBK" w:cs="Times New Roman"/>
          <w:color w:val="auto"/>
          <w:kern w:val="21"/>
          <w:sz w:val="32"/>
          <w:szCs w:val="32"/>
          <w:highlight w:val="none"/>
          <w:lang w:val="en-US" w:eastAsia="zh-CN" w:bidi="ar-SA"/>
        </w:rPr>
        <w:t xml:space="preserve"> 村民合法拥有的农村住宅和继承人合法继承的农村住宅，可以在村集体内部依法依规转让给符合宅基地申请条件的成员。街道、村组应制定转让管理章程，规范转让行为。</w:t>
      </w:r>
    </w:p>
    <w:p w14:paraId="14A5C27E">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Times New Roman" w:hAnsi="Times New Roman" w:eastAsia="方正仿宋_GBK" w:cs="Times New Roman"/>
          <w:color w:val="auto"/>
          <w:kern w:val="21"/>
          <w:sz w:val="32"/>
          <w:szCs w:val="32"/>
          <w:highlight w:val="none"/>
          <w:lang w:val="en-US" w:eastAsia="zh-CN" w:bidi="ar-SA"/>
        </w:rPr>
      </w:pPr>
      <w:r>
        <w:rPr>
          <w:rFonts w:hint="default" w:ascii="方正黑体_GBK" w:hAnsi="方正黑体_GBK" w:eastAsia="方正黑体_GBK" w:cs="方正黑体_GBK"/>
          <w:color w:val="auto"/>
          <w:kern w:val="21"/>
          <w:sz w:val="32"/>
          <w:szCs w:val="32"/>
          <w:highlight w:val="none"/>
          <w:lang w:val="en-US" w:eastAsia="zh-CN" w:bidi="ar-SA"/>
        </w:rPr>
        <w:t>第三十</w:t>
      </w:r>
      <w:r>
        <w:rPr>
          <w:rFonts w:hint="eastAsia" w:ascii="方正黑体_GBK" w:hAnsi="方正黑体_GBK" w:eastAsia="方正黑体_GBK" w:cs="方正黑体_GBK"/>
          <w:color w:val="auto"/>
          <w:kern w:val="21"/>
          <w:sz w:val="32"/>
          <w:szCs w:val="32"/>
          <w:highlight w:val="none"/>
          <w:lang w:val="en-US" w:eastAsia="zh-CN" w:bidi="ar-SA"/>
        </w:rPr>
        <w:t>六</w:t>
      </w:r>
      <w:r>
        <w:rPr>
          <w:rFonts w:hint="default" w:ascii="方正黑体_GBK" w:hAnsi="方正黑体_GBK" w:eastAsia="方正黑体_GBK" w:cs="方正黑体_GBK"/>
          <w:color w:val="auto"/>
          <w:kern w:val="21"/>
          <w:sz w:val="32"/>
          <w:szCs w:val="32"/>
          <w:highlight w:val="none"/>
          <w:lang w:val="en-US" w:eastAsia="zh-CN" w:bidi="ar-SA"/>
        </w:rPr>
        <w:t>条</w:t>
      </w:r>
      <w:r>
        <w:rPr>
          <w:rFonts w:hint="default" w:ascii="Times New Roman" w:hAnsi="Times New Roman" w:eastAsia="方正仿宋_GBK" w:cs="Times New Roman"/>
          <w:color w:val="auto"/>
          <w:kern w:val="21"/>
          <w:sz w:val="32"/>
          <w:szCs w:val="32"/>
          <w:highlight w:val="none"/>
          <w:lang w:val="en-US" w:eastAsia="zh-CN" w:bidi="ar-SA"/>
        </w:rPr>
        <w:t xml:space="preserve"> 城镇居民、工商资本等租赁农房居住或开展经营的，要严格按照房屋用途使用，不得擅自变更房屋用途，并遵守民法典的规定，租赁合同的期限不得超过二十年。合同到期后，双方可以另行约定。街道、村组应根据村庄建设规划制定农房出租管理章程，规范租赁行为。</w:t>
      </w:r>
    </w:p>
    <w:p w14:paraId="61429147">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Times New Roman" w:hAnsi="Times New Roman" w:eastAsia="方正仿宋_GBK" w:cs="Times New Roman"/>
          <w:b w:val="0"/>
          <w:bCs w:val="0"/>
          <w:i w:val="0"/>
          <w:iCs w:val="0"/>
          <w:caps w:val="0"/>
          <w:color w:val="auto"/>
          <w:spacing w:val="0"/>
          <w:sz w:val="32"/>
          <w:szCs w:val="32"/>
          <w:highlight w:val="none"/>
        </w:rPr>
      </w:pPr>
      <w:r>
        <w:rPr>
          <w:rFonts w:hint="default" w:ascii="方正黑体_GBK" w:hAnsi="方正黑体_GBK" w:eastAsia="方正黑体_GBK" w:cs="方正黑体_GBK"/>
          <w:color w:val="auto"/>
          <w:kern w:val="21"/>
          <w:sz w:val="32"/>
          <w:szCs w:val="32"/>
          <w:highlight w:val="none"/>
          <w:lang w:val="en-US" w:eastAsia="zh-CN" w:bidi="ar-SA"/>
        </w:rPr>
        <w:t>第三十</w:t>
      </w:r>
      <w:r>
        <w:rPr>
          <w:rFonts w:hint="eastAsia" w:ascii="方正黑体_GBK" w:hAnsi="方正黑体_GBK" w:eastAsia="方正黑体_GBK" w:cs="方正黑体_GBK"/>
          <w:color w:val="auto"/>
          <w:kern w:val="21"/>
          <w:sz w:val="32"/>
          <w:szCs w:val="32"/>
          <w:highlight w:val="none"/>
          <w:lang w:val="en-US" w:eastAsia="zh-CN" w:bidi="ar-SA"/>
        </w:rPr>
        <w:t>七</w:t>
      </w:r>
      <w:r>
        <w:rPr>
          <w:rFonts w:hint="default" w:ascii="方正黑体_GBK" w:hAnsi="方正黑体_GBK" w:eastAsia="方正黑体_GBK" w:cs="方正黑体_GBK"/>
          <w:color w:val="auto"/>
          <w:kern w:val="21"/>
          <w:sz w:val="32"/>
          <w:szCs w:val="32"/>
          <w:highlight w:val="none"/>
          <w:lang w:val="en-US" w:eastAsia="zh-CN" w:bidi="ar-SA"/>
        </w:rPr>
        <w:t>条</w:t>
      </w:r>
      <w:r>
        <w:rPr>
          <w:rFonts w:hint="default" w:ascii="Times New Roman" w:hAnsi="Times New Roman" w:eastAsia="方正仿宋_GBK" w:cs="Times New Roman"/>
          <w:color w:val="auto"/>
          <w:kern w:val="21"/>
          <w:sz w:val="32"/>
          <w:szCs w:val="32"/>
          <w:highlight w:val="none"/>
          <w:lang w:val="en-US" w:eastAsia="zh-CN" w:bidi="ar-SA"/>
        </w:rPr>
        <w:t xml:space="preserve"> 宅基地使用权、住宅产权因继承、转让、</w:t>
      </w:r>
      <w:bookmarkStart w:id="0" w:name="_GoBack"/>
      <w:r>
        <w:rPr>
          <w:rFonts w:hint="eastAsia" w:ascii="Times New Roman" w:hAnsi="Times New Roman" w:eastAsia="方正仿宋_GBK" w:cs="Times New Roman"/>
          <w:color w:val="auto"/>
          <w:kern w:val="21"/>
          <w:sz w:val="32"/>
          <w:szCs w:val="32"/>
          <w:highlight w:val="none"/>
          <w:lang w:val="en-US" w:eastAsia="zh-CN" w:bidi="ar-SA"/>
        </w:rPr>
        <w:t>赠予</w:t>
      </w:r>
      <w:bookmarkEnd w:id="0"/>
      <w:r>
        <w:rPr>
          <w:rFonts w:hint="default" w:ascii="Times New Roman" w:hAnsi="Times New Roman" w:eastAsia="方正仿宋_GBK" w:cs="Times New Roman"/>
          <w:color w:val="auto"/>
          <w:kern w:val="21"/>
          <w:sz w:val="32"/>
          <w:szCs w:val="32"/>
          <w:highlight w:val="none"/>
          <w:lang w:val="en-US" w:eastAsia="zh-CN" w:bidi="ar-SA"/>
        </w:rPr>
        <w:t>、建新退旧、有偿退出或无偿收回等发生变更的，农户应及时向不动产登记机构申请办理变更登记或注销登记。</w:t>
      </w:r>
    </w:p>
    <w:p w14:paraId="34A0840F">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Times New Roman" w:hAnsi="Times New Roman" w:eastAsia="方正仿宋_GBK" w:cs="Times New Roman"/>
          <w:color w:val="auto"/>
          <w:kern w:val="21"/>
          <w:sz w:val="32"/>
          <w:szCs w:val="32"/>
          <w:highlight w:val="none"/>
          <w:lang w:val="en-US" w:eastAsia="zh-CN" w:bidi="ar-SA"/>
        </w:rPr>
      </w:pPr>
      <w:r>
        <w:rPr>
          <w:rFonts w:hint="default" w:ascii="方正黑体_GBK" w:hAnsi="方正黑体_GBK" w:eastAsia="方正黑体_GBK" w:cs="方正黑体_GBK"/>
          <w:color w:val="auto"/>
          <w:kern w:val="21"/>
          <w:sz w:val="32"/>
          <w:szCs w:val="32"/>
          <w:highlight w:val="none"/>
          <w:lang w:val="en-US" w:eastAsia="zh-CN" w:bidi="ar-SA"/>
        </w:rPr>
        <w:t>第三十</w:t>
      </w:r>
      <w:r>
        <w:rPr>
          <w:rFonts w:hint="eastAsia" w:ascii="方正黑体_GBK" w:hAnsi="方正黑体_GBK" w:eastAsia="方正黑体_GBK" w:cs="方正黑体_GBK"/>
          <w:color w:val="auto"/>
          <w:kern w:val="21"/>
          <w:sz w:val="32"/>
          <w:szCs w:val="32"/>
          <w:highlight w:val="none"/>
          <w:lang w:val="en-US" w:eastAsia="zh-CN" w:bidi="ar-SA"/>
        </w:rPr>
        <w:t>八</w:t>
      </w:r>
      <w:r>
        <w:rPr>
          <w:rFonts w:hint="default" w:ascii="方正黑体_GBK" w:hAnsi="方正黑体_GBK" w:eastAsia="方正黑体_GBK" w:cs="方正黑体_GBK"/>
          <w:color w:val="auto"/>
          <w:kern w:val="21"/>
          <w:sz w:val="32"/>
          <w:szCs w:val="32"/>
          <w:highlight w:val="none"/>
          <w:lang w:val="en-US" w:eastAsia="zh-CN" w:bidi="ar-SA"/>
        </w:rPr>
        <w:t>条</w:t>
      </w:r>
      <w:r>
        <w:rPr>
          <w:rFonts w:hint="default" w:ascii="Times New Roman" w:hAnsi="Times New Roman" w:eastAsia="方正仿宋_GBK" w:cs="Times New Roman"/>
          <w:color w:val="auto"/>
          <w:kern w:val="21"/>
          <w:sz w:val="32"/>
          <w:szCs w:val="32"/>
          <w:highlight w:val="none"/>
          <w:lang w:val="en-US" w:eastAsia="zh-CN" w:bidi="ar-SA"/>
        </w:rPr>
        <w:t xml:space="preserve"> 鼓励村集体及其成员盘活利用闲置宅基地和闲置住宅，在符合国土空间规划、用途管制、产业发展和尊重村民意愿的前提下，经依法办理相关手续后，可以用于发展休闲农业、乡村旅游、电子商务等新产业、新业态。</w:t>
      </w:r>
    </w:p>
    <w:p w14:paraId="6F5E351E">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Times New Roman" w:hAnsi="Times New Roman" w:eastAsia="方正仿宋_GBK" w:cs="Times New Roman"/>
          <w:color w:val="auto"/>
          <w:kern w:val="21"/>
          <w:sz w:val="32"/>
          <w:szCs w:val="32"/>
          <w:highlight w:val="none"/>
          <w:lang w:val="en-US" w:eastAsia="zh-CN" w:bidi="ar-SA"/>
        </w:rPr>
      </w:pPr>
      <w:r>
        <w:rPr>
          <w:rFonts w:hint="default" w:ascii="方正黑体_GBK" w:hAnsi="方正黑体_GBK" w:eastAsia="方正黑体_GBK" w:cs="方正黑体_GBK"/>
          <w:color w:val="auto"/>
          <w:kern w:val="21"/>
          <w:sz w:val="32"/>
          <w:szCs w:val="32"/>
          <w:highlight w:val="none"/>
          <w:lang w:val="en-US" w:eastAsia="zh-CN" w:bidi="ar-SA"/>
        </w:rPr>
        <w:t>第三十</w:t>
      </w:r>
      <w:r>
        <w:rPr>
          <w:rFonts w:hint="eastAsia" w:ascii="方正黑体_GBK" w:hAnsi="方正黑体_GBK" w:eastAsia="方正黑体_GBK" w:cs="方正黑体_GBK"/>
          <w:color w:val="auto"/>
          <w:kern w:val="21"/>
          <w:sz w:val="32"/>
          <w:szCs w:val="32"/>
          <w:highlight w:val="none"/>
          <w:lang w:val="en-US" w:eastAsia="zh-CN" w:bidi="ar-SA"/>
        </w:rPr>
        <w:t>九</w:t>
      </w:r>
      <w:r>
        <w:rPr>
          <w:rFonts w:hint="default" w:ascii="方正黑体_GBK" w:hAnsi="方正黑体_GBK" w:eastAsia="方正黑体_GBK" w:cs="方正黑体_GBK"/>
          <w:color w:val="auto"/>
          <w:kern w:val="21"/>
          <w:sz w:val="32"/>
          <w:szCs w:val="32"/>
          <w:highlight w:val="none"/>
          <w:lang w:val="en-US" w:eastAsia="zh-CN" w:bidi="ar-SA"/>
        </w:rPr>
        <w:t>条</w:t>
      </w:r>
      <w:r>
        <w:rPr>
          <w:rFonts w:hint="default" w:ascii="Times New Roman" w:hAnsi="Times New Roman" w:eastAsia="方正仿宋_GBK" w:cs="Times New Roman"/>
          <w:color w:val="auto"/>
          <w:kern w:val="21"/>
          <w:sz w:val="32"/>
          <w:szCs w:val="32"/>
          <w:highlight w:val="none"/>
          <w:lang w:val="en-US" w:eastAsia="zh-CN" w:bidi="ar-SA"/>
        </w:rPr>
        <w:t xml:space="preserve"> </w:t>
      </w:r>
      <w:r>
        <w:rPr>
          <w:rFonts w:hint="eastAsia" w:ascii="Times New Roman" w:hAnsi="Times New Roman" w:eastAsia="方正仿宋_GBK" w:cs="Times New Roman"/>
          <w:color w:val="auto"/>
          <w:kern w:val="21"/>
          <w:sz w:val="32"/>
          <w:szCs w:val="32"/>
          <w:highlight w:val="none"/>
          <w:lang w:val="en-US" w:eastAsia="zh-CN" w:bidi="ar-SA"/>
        </w:rPr>
        <w:t>宅基地使用管理严禁出现下列行为：</w:t>
      </w:r>
    </w:p>
    <w:p w14:paraId="543B18CA">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default" w:ascii="Times New Roman" w:hAnsi="Times New Roman" w:eastAsia="方正仿宋_GBK" w:cs="Times New Roman"/>
          <w:color w:val="auto"/>
          <w:kern w:val="21"/>
          <w:sz w:val="32"/>
          <w:szCs w:val="32"/>
          <w:highlight w:val="none"/>
          <w:lang w:val="en-US" w:eastAsia="zh-CN" w:bidi="ar-SA"/>
        </w:rPr>
      </w:pPr>
      <w:r>
        <w:rPr>
          <w:rFonts w:hint="default" w:ascii="Times New Roman" w:hAnsi="Times New Roman" w:eastAsia="方正仿宋_GBK" w:cs="Times New Roman"/>
          <w:color w:val="auto"/>
          <w:kern w:val="21"/>
          <w:sz w:val="32"/>
          <w:szCs w:val="32"/>
          <w:highlight w:val="none"/>
          <w:lang w:val="en-US" w:eastAsia="zh-CN" w:bidi="ar-SA"/>
        </w:rPr>
        <w:t>（一）严禁城镇居民到农村购买宅基地和住房，严禁为城镇居民在农村违法建造和购买的住房确权发证；</w:t>
      </w:r>
    </w:p>
    <w:p w14:paraId="7BB5A685">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default" w:ascii="Times New Roman" w:hAnsi="Times New Roman" w:eastAsia="方正仿宋_GBK" w:cs="Times New Roman"/>
          <w:color w:val="auto"/>
          <w:kern w:val="21"/>
          <w:sz w:val="32"/>
          <w:szCs w:val="32"/>
          <w:highlight w:val="none"/>
          <w:lang w:val="en-US" w:eastAsia="zh-CN" w:bidi="ar-SA"/>
        </w:rPr>
      </w:pPr>
      <w:r>
        <w:rPr>
          <w:rFonts w:hint="default" w:ascii="Times New Roman" w:hAnsi="Times New Roman" w:eastAsia="方正仿宋_GBK" w:cs="Times New Roman"/>
          <w:color w:val="auto"/>
          <w:kern w:val="21"/>
          <w:sz w:val="32"/>
          <w:szCs w:val="32"/>
          <w:highlight w:val="none"/>
          <w:lang w:val="en-US" w:eastAsia="zh-CN" w:bidi="ar-SA"/>
        </w:rPr>
        <w:t>（二）不得以所谓的</w:t>
      </w:r>
      <w:r>
        <w:rPr>
          <w:rFonts w:hint="eastAsia" w:ascii="Times New Roman" w:hAnsi="Times New Roman" w:eastAsia="方正仿宋_GBK" w:cs="Times New Roman"/>
          <w:color w:val="auto"/>
          <w:kern w:val="21"/>
          <w:sz w:val="32"/>
          <w:szCs w:val="32"/>
          <w:highlight w:val="none"/>
          <w:lang w:val="en-US" w:eastAsia="zh-CN" w:bidi="ar-SA"/>
        </w:rPr>
        <w:t>“</w:t>
      </w:r>
      <w:r>
        <w:rPr>
          <w:rFonts w:hint="default" w:ascii="Times New Roman" w:hAnsi="Times New Roman" w:eastAsia="方正仿宋_GBK" w:cs="Times New Roman"/>
          <w:color w:val="auto"/>
          <w:kern w:val="21"/>
          <w:sz w:val="32"/>
          <w:szCs w:val="32"/>
          <w:highlight w:val="none"/>
          <w:lang w:val="en-US" w:eastAsia="zh-CN" w:bidi="ar-SA"/>
        </w:rPr>
        <w:t>特殊资格权</w:t>
      </w:r>
      <w:r>
        <w:rPr>
          <w:rFonts w:hint="eastAsia" w:ascii="Times New Roman" w:hAnsi="Times New Roman" w:eastAsia="方正仿宋_GBK" w:cs="Times New Roman"/>
          <w:color w:val="auto"/>
          <w:kern w:val="21"/>
          <w:sz w:val="32"/>
          <w:szCs w:val="32"/>
          <w:highlight w:val="none"/>
          <w:lang w:val="en-US" w:eastAsia="zh-CN" w:bidi="ar-SA"/>
        </w:rPr>
        <w:t>”</w:t>
      </w:r>
      <w:r>
        <w:rPr>
          <w:rFonts w:hint="default" w:ascii="Times New Roman" w:hAnsi="Times New Roman" w:eastAsia="方正仿宋_GBK" w:cs="Times New Roman"/>
          <w:color w:val="auto"/>
          <w:kern w:val="21"/>
          <w:sz w:val="32"/>
          <w:szCs w:val="32"/>
          <w:highlight w:val="none"/>
          <w:lang w:val="en-US" w:eastAsia="zh-CN" w:bidi="ar-SA"/>
        </w:rPr>
        <w:t>、村民决议等变相给回乡退休干部等非农村集体经济组织成员分配宅基地建房；</w:t>
      </w:r>
    </w:p>
    <w:p w14:paraId="5E2C78BE">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default" w:ascii="Times New Roman" w:hAnsi="Times New Roman" w:eastAsia="方正仿宋_GBK" w:cs="Times New Roman"/>
          <w:color w:val="auto"/>
          <w:kern w:val="21"/>
          <w:sz w:val="32"/>
          <w:szCs w:val="32"/>
          <w:highlight w:val="none"/>
          <w:lang w:val="en-US" w:eastAsia="zh-CN" w:bidi="ar-SA"/>
        </w:rPr>
      </w:pPr>
      <w:r>
        <w:rPr>
          <w:rFonts w:hint="default" w:ascii="Times New Roman" w:hAnsi="Times New Roman" w:eastAsia="方正仿宋_GBK" w:cs="Times New Roman"/>
          <w:color w:val="auto"/>
          <w:kern w:val="21"/>
          <w:sz w:val="32"/>
          <w:szCs w:val="32"/>
          <w:highlight w:val="none"/>
          <w:lang w:val="en-US" w:eastAsia="zh-CN" w:bidi="ar-SA"/>
        </w:rPr>
        <w:t>（三）农村村民应严格按照批准的面积和规划许可建设住宅，不得超面积占地，不得超规模建房；</w:t>
      </w:r>
    </w:p>
    <w:p w14:paraId="2F1D8123">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Times New Roman" w:hAnsi="Times New Roman" w:eastAsia="方正仿宋_GBK" w:cs="Times New Roman"/>
          <w:color w:val="auto"/>
          <w:kern w:val="21"/>
          <w:sz w:val="32"/>
          <w:szCs w:val="32"/>
          <w:highlight w:val="none"/>
          <w:lang w:val="en-US" w:eastAsia="zh-CN" w:bidi="ar-SA"/>
        </w:rPr>
      </w:pPr>
      <w:r>
        <w:rPr>
          <w:rFonts w:hint="default" w:ascii="Times New Roman" w:hAnsi="Times New Roman" w:eastAsia="方正仿宋_GBK" w:cs="Times New Roman"/>
          <w:color w:val="auto"/>
          <w:kern w:val="21"/>
          <w:sz w:val="32"/>
          <w:szCs w:val="32"/>
          <w:highlight w:val="none"/>
          <w:lang w:val="en-US" w:eastAsia="zh-CN" w:bidi="ar-SA"/>
        </w:rPr>
        <w:t>（四）严禁各类主体打着盘活利用等名义，下乡利用农村宅基地建设别墅大院、私家庄园和私人会馆；</w:t>
      </w:r>
    </w:p>
    <w:p w14:paraId="3CEFBBBE">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Times New Roman" w:hAnsi="Times New Roman" w:eastAsia="方正仿宋_GBK" w:cs="Times New Roman"/>
          <w:color w:val="auto"/>
          <w:kern w:val="21"/>
          <w:sz w:val="32"/>
          <w:szCs w:val="32"/>
          <w:highlight w:val="none"/>
          <w:lang w:val="en-US" w:eastAsia="zh-CN" w:bidi="ar-SA"/>
        </w:rPr>
      </w:pPr>
      <w:r>
        <w:rPr>
          <w:rFonts w:hint="default" w:ascii="Times New Roman" w:hAnsi="Times New Roman" w:eastAsia="方正仿宋_GBK" w:cs="Times New Roman"/>
          <w:color w:val="auto"/>
          <w:kern w:val="21"/>
          <w:sz w:val="32"/>
          <w:szCs w:val="32"/>
          <w:highlight w:val="none"/>
          <w:lang w:val="en-US" w:eastAsia="zh-CN" w:bidi="ar-SA"/>
        </w:rPr>
        <w:t>（五）严禁借流转之名违法违规买卖宅基地，严禁</w:t>
      </w:r>
      <w:r>
        <w:rPr>
          <w:rFonts w:hint="eastAsia" w:ascii="Times New Roman" w:hAnsi="Times New Roman" w:eastAsia="方正仿宋_GBK" w:cs="Times New Roman"/>
          <w:color w:val="auto"/>
          <w:kern w:val="21"/>
          <w:sz w:val="32"/>
          <w:szCs w:val="32"/>
          <w:highlight w:val="none"/>
          <w:lang w:val="en-US" w:eastAsia="zh-CN" w:bidi="ar-SA"/>
        </w:rPr>
        <w:t>“</w:t>
      </w:r>
      <w:r>
        <w:rPr>
          <w:rFonts w:hint="default" w:ascii="Times New Roman" w:hAnsi="Times New Roman" w:eastAsia="方正仿宋_GBK" w:cs="Times New Roman"/>
          <w:color w:val="auto"/>
          <w:kern w:val="21"/>
          <w:sz w:val="32"/>
          <w:szCs w:val="32"/>
          <w:highlight w:val="none"/>
          <w:lang w:val="en-US" w:eastAsia="zh-CN" w:bidi="ar-SA"/>
        </w:rPr>
        <w:t>明租实买</w:t>
      </w:r>
      <w:r>
        <w:rPr>
          <w:rFonts w:hint="eastAsia" w:ascii="Times New Roman" w:hAnsi="Times New Roman" w:eastAsia="方正仿宋_GBK" w:cs="Times New Roman"/>
          <w:color w:val="auto"/>
          <w:kern w:val="21"/>
          <w:sz w:val="32"/>
          <w:szCs w:val="32"/>
          <w:highlight w:val="none"/>
          <w:lang w:val="en-US" w:eastAsia="zh-CN" w:bidi="ar-SA"/>
        </w:rPr>
        <w:t>”</w:t>
      </w:r>
      <w:r>
        <w:rPr>
          <w:rFonts w:hint="default" w:ascii="Times New Roman" w:hAnsi="Times New Roman" w:eastAsia="方正仿宋_GBK" w:cs="Times New Roman"/>
          <w:color w:val="auto"/>
          <w:kern w:val="21"/>
          <w:sz w:val="32"/>
          <w:szCs w:val="32"/>
          <w:highlight w:val="none"/>
          <w:lang w:val="en-US" w:eastAsia="zh-CN" w:bidi="ar-SA"/>
        </w:rPr>
        <w:t>等行为。城镇居民、社会资本等租赁农户住房居住或开展经营的，租赁期限不得超过二十年；</w:t>
      </w:r>
    </w:p>
    <w:p w14:paraId="5181A7B0">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Times New Roman" w:hAnsi="Times New Roman" w:eastAsia="方正仿宋_GBK" w:cs="Times New Roman"/>
          <w:color w:val="auto"/>
          <w:kern w:val="21"/>
          <w:sz w:val="32"/>
          <w:szCs w:val="32"/>
          <w:highlight w:val="none"/>
          <w:lang w:val="en-US" w:eastAsia="zh-CN" w:bidi="ar-SA"/>
        </w:rPr>
      </w:pPr>
      <w:r>
        <w:rPr>
          <w:rFonts w:hint="default" w:ascii="Times New Roman" w:hAnsi="Times New Roman" w:eastAsia="方正仿宋_GBK" w:cs="Times New Roman"/>
          <w:color w:val="auto"/>
          <w:kern w:val="21"/>
          <w:sz w:val="32"/>
          <w:szCs w:val="32"/>
          <w:highlight w:val="none"/>
          <w:lang w:val="en-US" w:eastAsia="zh-CN" w:bidi="ar-SA"/>
        </w:rPr>
        <w:t>（六）城乡居民合作建房必须依法申请、依规建设，不得改变宅基地住宅用地性质，不得搞房地产开发。宅基地使用权和房屋所有权属于农户，合作建房人以租赁方式取得相应农户住房的使用权，期限不得超过二十年；</w:t>
      </w:r>
    </w:p>
    <w:p w14:paraId="2947BCD6">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Times New Roman" w:hAnsi="Times New Roman" w:eastAsia="方正仿宋_GBK" w:cs="Times New Roman"/>
          <w:color w:val="auto"/>
          <w:kern w:val="21"/>
          <w:sz w:val="32"/>
          <w:szCs w:val="32"/>
          <w:highlight w:val="none"/>
          <w:lang w:val="en-US" w:eastAsia="zh-CN" w:bidi="ar-SA"/>
        </w:rPr>
      </w:pPr>
      <w:r>
        <w:rPr>
          <w:rFonts w:hint="default" w:ascii="Times New Roman" w:hAnsi="Times New Roman" w:eastAsia="方正仿宋_GBK" w:cs="Times New Roman"/>
          <w:color w:val="auto"/>
          <w:kern w:val="21"/>
          <w:sz w:val="32"/>
          <w:szCs w:val="32"/>
          <w:highlight w:val="none"/>
          <w:lang w:val="en-US" w:eastAsia="zh-CN" w:bidi="ar-SA"/>
        </w:rPr>
        <w:t>（七）严禁强占多占、非法出售等恶意占地建房行为；</w:t>
      </w:r>
    </w:p>
    <w:p w14:paraId="315ABEBE">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Times New Roman" w:hAnsi="Times New Roman" w:eastAsia="方正仿宋_GBK" w:cs="Times New Roman"/>
          <w:color w:val="auto"/>
          <w:kern w:val="21"/>
          <w:sz w:val="32"/>
          <w:szCs w:val="32"/>
          <w:highlight w:val="none"/>
          <w:lang w:val="en-US" w:eastAsia="zh-CN" w:bidi="ar-SA"/>
        </w:rPr>
      </w:pPr>
      <w:r>
        <w:rPr>
          <w:rFonts w:hint="default" w:ascii="Times New Roman" w:hAnsi="Times New Roman" w:eastAsia="方正仿宋_GBK" w:cs="Times New Roman"/>
          <w:color w:val="auto"/>
          <w:kern w:val="21"/>
          <w:sz w:val="32"/>
          <w:szCs w:val="32"/>
          <w:highlight w:val="none"/>
          <w:lang w:val="en-US" w:eastAsia="zh-CN" w:bidi="ar-SA"/>
        </w:rPr>
        <w:t>（八）不得以各种名义违背农民意愿强制退出宅基地和强迫农民</w:t>
      </w:r>
      <w:r>
        <w:rPr>
          <w:rFonts w:hint="eastAsia" w:ascii="Times New Roman" w:hAnsi="Times New Roman" w:eastAsia="方正仿宋_GBK" w:cs="Times New Roman"/>
          <w:color w:val="auto"/>
          <w:kern w:val="21"/>
          <w:sz w:val="32"/>
          <w:szCs w:val="32"/>
          <w:highlight w:val="none"/>
          <w:lang w:val="en-US" w:eastAsia="zh-CN" w:bidi="ar-SA"/>
        </w:rPr>
        <w:t>“</w:t>
      </w:r>
      <w:r>
        <w:rPr>
          <w:rFonts w:hint="default" w:ascii="Times New Roman" w:hAnsi="Times New Roman" w:eastAsia="方正仿宋_GBK" w:cs="Times New Roman"/>
          <w:color w:val="auto"/>
          <w:kern w:val="21"/>
          <w:sz w:val="32"/>
          <w:szCs w:val="32"/>
          <w:highlight w:val="none"/>
          <w:lang w:val="en-US" w:eastAsia="zh-CN" w:bidi="ar-SA"/>
        </w:rPr>
        <w:t>上楼</w:t>
      </w:r>
      <w:r>
        <w:rPr>
          <w:rFonts w:hint="eastAsia" w:ascii="Times New Roman" w:hAnsi="Times New Roman" w:eastAsia="方正仿宋_GBK" w:cs="Times New Roman"/>
          <w:color w:val="auto"/>
          <w:kern w:val="21"/>
          <w:sz w:val="32"/>
          <w:szCs w:val="32"/>
          <w:highlight w:val="none"/>
          <w:lang w:val="en-US" w:eastAsia="zh-CN" w:bidi="ar-SA"/>
        </w:rPr>
        <w:t>”</w:t>
      </w:r>
      <w:r>
        <w:rPr>
          <w:rFonts w:hint="default" w:ascii="Times New Roman" w:hAnsi="Times New Roman" w:eastAsia="方正仿宋_GBK" w:cs="Times New Roman"/>
          <w:color w:val="auto"/>
          <w:kern w:val="21"/>
          <w:sz w:val="32"/>
          <w:szCs w:val="32"/>
          <w:highlight w:val="none"/>
          <w:lang w:val="en-US" w:eastAsia="zh-CN" w:bidi="ar-SA"/>
        </w:rPr>
        <w:t>；</w:t>
      </w:r>
    </w:p>
    <w:p w14:paraId="7CDD52BE">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Times New Roman" w:hAnsi="Times New Roman" w:eastAsia="方正仿宋_GBK" w:cs="Times New Roman"/>
          <w:color w:val="auto"/>
          <w:kern w:val="21"/>
          <w:sz w:val="32"/>
          <w:szCs w:val="32"/>
          <w:highlight w:val="none"/>
          <w:lang w:val="en-US" w:eastAsia="zh-CN" w:bidi="ar-SA"/>
        </w:rPr>
      </w:pPr>
      <w:r>
        <w:rPr>
          <w:rFonts w:hint="default" w:ascii="Times New Roman" w:hAnsi="Times New Roman" w:eastAsia="方正仿宋_GBK" w:cs="Times New Roman"/>
          <w:color w:val="auto"/>
          <w:kern w:val="21"/>
          <w:sz w:val="32"/>
          <w:szCs w:val="32"/>
          <w:highlight w:val="none"/>
          <w:lang w:val="en-US" w:eastAsia="zh-CN" w:bidi="ar-SA"/>
        </w:rPr>
        <w:t>（九）不得违法收回农户合法取得的宅基地；</w:t>
      </w:r>
    </w:p>
    <w:p w14:paraId="3D62FCB7">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Times New Roman" w:hAnsi="Times New Roman" w:eastAsia="方正仿宋_GBK" w:cs="Times New Roman"/>
          <w:color w:val="auto"/>
          <w:kern w:val="21"/>
          <w:sz w:val="32"/>
          <w:szCs w:val="32"/>
          <w:highlight w:val="none"/>
          <w:lang w:val="en-US" w:eastAsia="zh-CN" w:bidi="ar-SA"/>
        </w:rPr>
      </w:pPr>
      <w:r>
        <w:rPr>
          <w:rFonts w:hint="default" w:ascii="Times New Roman" w:hAnsi="Times New Roman" w:eastAsia="方正仿宋_GBK" w:cs="Times New Roman"/>
          <w:color w:val="auto"/>
          <w:kern w:val="21"/>
          <w:sz w:val="32"/>
          <w:szCs w:val="32"/>
          <w:highlight w:val="none"/>
          <w:lang w:val="en-US" w:eastAsia="zh-CN" w:bidi="ar-SA"/>
        </w:rPr>
        <w:t>（十）不得以退出宅基地作为农民进城落户的条件。</w:t>
      </w:r>
    </w:p>
    <w:p w14:paraId="19ED290F">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60" w:lineRule="exact"/>
        <w:ind w:left="0" w:right="0" w:firstLine="420"/>
        <w:jc w:val="center"/>
        <w:textAlignment w:val="auto"/>
        <w:rPr>
          <w:rFonts w:hint="default" w:ascii="方正黑体_GBK" w:hAnsi="方正黑体_GBK" w:eastAsia="方正黑体_GBK" w:cs="方正黑体_GBK"/>
          <w:color w:val="auto"/>
          <w:kern w:val="21"/>
          <w:sz w:val="32"/>
          <w:szCs w:val="32"/>
          <w:highlight w:val="none"/>
          <w:lang w:val="en-US" w:eastAsia="zh-CN" w:bidi="ar-SA"/>
        </w:rPr>
      </w:pPr>
      <w:r>
        <w:rPr>
          <w:rFonts w:hint="default" w:ascii="方正黑体_GBK" w:hAnsi="方正黑体_GBK" w:eastAsia="方正黑体_GBK" w:cs="方正黑体_GBK"/>
          <w:color w:val="auto"/>
          <w:kern w:val="21"/>
          <w:sz w:val="32"/>
          <w:szCs w:val="32"/>
          <w:highlight w:val="none"/>
          <w:lang w:val="en-US" w:eastAsia="zh-CN" w:bidi="ar-SA"/>
        </w:rPr>
        <w:t>第</w:t>
      </w:r>
      <w:r>
        <w:rPr>
          <w:rFonts w:hint="eastAsia" w:ascii="方正黑体_GBK" w:hAnsi="方正黑体_GBK" w:eastAsia="方正黑体_GBK" w:cs="方正黑体_GBK"/>
          <w:color w:val="auto"/>
          <w:kern w:val="21"/>
          <w:sz w:val="32"/>
          <w:szCs w:val="32"/>
          <w:highlight w:val="none"/>
          <w:lang w:val="en-US" w:eastAsia="zh-CN" w:bidi="ar-SA"/>
        </w:rPr>
        <w:t>九</w:t>
      </w:r>
      <w:r>
        <w:rPr>
          <w:rFonts w:hint="default" w:ascii="方正黑体_GBK" w:hAnsi="方正黑体_GBK" w:eastAsia="方正黑体_GBK" w:cs="方正黑体_GBK"/>
          <w:color w:val="auto"/>
          <w:kern w:val="21"/>
          <w:sz w:val="32"/>
          <w:szCs w:val="32"/>
          <w:highlight w:val="none"/>
          <w:lang w:val="en-US" w:eastAsia="zh-CN" w:bidi="ar-SA"/>
        </w:rPr>
        <w:t>章</w:t>
      </w:r>
      <w:r>
        <w:rPr>
          <w:rFonts w:hint="eastAsia" w:ascii="方正黑体_GBK" w:hAnsi="方正黑体_GBK" w:eastAsia="方正黑体_GBK" w:cs="方正黑体_GBK"/>
          <w:color w:val="auto"/>
          <w:kern w:val="21"/>
          <w:sz w:val="32"/>
          <w:szCs w:val="32"/>
          <w:highlight w:val="none"/>
          <w:lang w:val="en-US" w:eastAsia="zh-CN" w:bidi="ar-SA"/>
        </w:rPr>
        <w:t xml:space="preserve"> </w:t>
      </w:r>
      <w:r>
        <w:rPr>
          <w:rFonts w:hint="default" w:ascii="方正黑体_GBK" w:hAnsi="方正黑体_GBK" w:eastAsia="方正黑体_GBK" w:cs="方正黑体_GBK"/>
          <w:color w:val="auto"/>
          <w:kern w:val="21"/>
          <w:sz w:val="32"/>
          <w:szCs w:val="32"/>
          <w:highlight w:val="none"/>
          <w:lang w:val="en-US" w:eastAsia="zh-CN" w:bidi="ar-SA"/>
        </w:rPr>
        <w:t>法律责任</w:t>
      </w:r>
    </w:p>
    <w:p w14:paraId="2774EC6C">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Times New Roman" w:hAnsi="Times New Roman" w:eastAsia="方正仿宋_GBK" w:cs="Times New Roman"/>
          <w:b w:val="0"/>
          <w:bCs w:val="0"/>
          <w:i w:val="0"/>
          <w:iCs w:val="0"/>
          <w:caps w:val="0"/>
          <w:color w:val="666666"/>
          <w:spacing w:val="0"/>
          <w:sz w:val="32"/>
          <w:szCs w:val="32"/>
          <w:highlight w:val="none"/>
        </w:rPr>
      </w:pPr>
      <w:r>
        <w:rPr>
          <w:rFonts w:hint="default" w:ascii="方正黑体_GBK" w:hAnsi="方正黑体_GBK" w:eastAsia="方正黑体_GBK" w:cs="方正黑体_GBK"/>
          <w:color w:val="auto"/>
          <w:kern w:val="21"/>
          <w:sz w:val="32"/>
          <w:szCs w:val="32"/>
          <w:highlight w:val="none"/>
          <w:lang w:val="en-US" w:eastAsia="zh-CN" w:bidi="ar-SA"/>
        </w:rPr>
        <w:t>第</w:t>
      </w:r>
      <w:r>
        <w:rPr>
          <w:rFonts w:hint="eastAsia" w:ascii="方正黑体_GBK" w:hAnsi="方正黑体_GBK" w:eastAsia="方正黑体_GBK" w:cs="方正黑体_GBK"/>
          <w:color w:val="auto"/>
          <w:kern w:val="21"/>
          <w:sz w:val="32"/>
          <w:szCs w:val="32"/>
          <w:highlight w:val="none"/>
          <w:lang w:val="en-US" w:eastAsia="zh-CN" w:bidi="ar-SA"/>
        </w:rPr>
        <w:t>四十</w:t>
      </w:r>
      <w:r>
        <w:rPr>
          <w:rFonts w:hint="default" w:ascii="方正黑体_GBK" w:hAnsi="方正黑体_GBK" w:eastAsia="方正黑体_GBK" w:cs="方正黑体_GBK"/>
          <w:color w:val="auto"/>
          <w:kern w:val="21"/>
          <w:sz w:val="32"/>
          <w:szCs w:val="32"/>
          <w:highlight w:val="none"/>
          <w:lang w:val="en-US" w:eastAsia="zh-CN" w:bidi="ar-SA"/>
        </w:rPr>
        <w:t>条</w:t>
      </w:r>
      <w:r>
        <w:rPr>
          <w:rFonts w:hint="default" w:ascii="Times New Roman" w:hAnsi="Times New Roman" w:eastAsia="方正仿宋_GBK" w:cs="Times New Roman"/>
          <w:color w:val="auto"/>
          <w:kern w:val="21"/>
          <w:sz w:val="32"/>
          <w:szCs w:val="32"/>
          <w:highlight w:val="none"/>
          <w:lang w:val="en-US" w:eastAsia="zh-CN" w:bidi="ar-SA"/>
        </w:rPr>
        <w:t xml:space="preserve"> 街道办事处应建立健全宅基地监督管理制度，切实加强建房动态巡查，及时发现和处置涉及宅基地使用和建房规划的各类违法违规行为。</w:t>
      </w:r>
    </w:p>
    <w:p w14:paraId="0534C0A9">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Times New Roman" w:hAnsi="Times New Roman" w:eastAsia="方正仿宋_GBK" w:cs="Times New Roman"/>
          <w:b w:val="0"/>
          <w:bCs w:val="0"/>
          <w:i w:val="0"/>
          <w:iCs w:val="0"/>
          <w:caps w:val="0"/>
          <w:color w:val="666666"/>
          <w:spacing w:val="0"/>
          <w:sz w:val="32"/>
          <w:szCs w:val="32"/>
          <w:highlight w:val="none"/>
        </w:rPr>
      </w:pPr>
      <w:r>
        <w:rPr>
          <w:rFonts w:hint="default" w:ascii="方正黑体_GBK" w:hAnsi="方正黑体_GBK" w:eastAsia="方正黑体_GBK" w:cs="方正黑体_GBK"/>
          <w:color w:val="auto"/>
          <w:kern w:val="21"/>
          <w:sz w:val="32"/>
          <w:szCs w:val="32"/>
          <w:highlight w:val="none"/>
          <w:lang w:val="en-US" w:eastAsia="zh-CN" w:bidi="ar-SA"/>
        </w:rPr>
        <w:t>第四十</w:t>
      </w:r>
      <w:r>
        <w:rPr>
          <w:rFonts w:hint="eastAsia" w:ascii="方正黑体_GBK" w:hAnsi="方正黑体_GBK" w:eastAsia="方正黑体_GBK" w:cs="方正黑体_GBK"/>
          <w:color w:val="auto"/>
          <w:kern w:val="21"/>
          <w:sz w:val="32"/>
          <w:szCs w:val="32"/>
          <w:highlight w:val="none"/>
          <w:lang w:val="en-US" w:eastAsia="zh-CN" w:bidi="ar-SA"/>
        </w:rPr>
        <w:t>一</w:t>
      </w:r>
      <w:r>
        <w:rPr>
          <w:rFonts w:hint="default" w:ascii="方正黑体_GBK" w:hAnsi="方正黑体_GBK" w:eastAsia="方正黑体_GBK" w:cs="方正黑体_GBK"/>
          <w:color w:val="auto"/>
          <w:kern w:val="21"/>
          <w:sz w:val="32"/>
          <w:szCs w:val="32"/>
          <w:highlight w:val="none"/>
          <w:lang w:val="en-US" w:eastAsia="zh-CN" w:bidi="ar-SA"/>
        </w:rPr>
        <w:t>条</w:t>
      </w:r>
      <w:r>
        <w:rPr>
          <w:rFonts w:hint="default" w:ascii="Times New Roman" w:hAnsi="Times New Roman" w:eastAsia="方正仿宋_GBK" w:cs="Times New Roman"/>
          <w:color w:val="auto"/>
          <w:kern w:val="21"/>
          <w:sz w:val="32"/>
          <w:szCs w:val="32"/>
          <w:highlight w:val="none"/>
          <w:lang w:val="en-US" w:eastAsia="zh-CN" w:bidi="ar-SA"/>
        </w:rPr>
        <w:t xml:space="preserve"> 街道办事处、村（居）民委员会、村（居）民小组负责对辖区宅基地违法违规行为实施监督管理；新区相关部门对宅基地管理负有共同监管责任。对发现的违法行为不制止、不报告、玩忽职守、滥用职权、徇私舞弊的，根据其情节给予行政处分；构成犯罪的，移送司法机关依法追究刑事责任。</w:t>
      </w:r>
    </w:p>
    <w:p w14:paraId="655B861F">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Times New Roman" w:hAnsi="Times New Roman" w:eastAsia="方正仿宋_GBK" w:cs="Times New Roman"/>
          <w:color w:val="auto"/>
          <w:kern w:val="21"/>
          <w:sz w:val="32"/>
          <w:szCs w:val="32"/>
          <w:highlight w:val="none"/>
          <w:lang w:val="en-US" w:eastAsia="zh-CN" w:bidi="ar-SA"/>
        </w:rPr>
      </w:pPr>
      <w:r>
        <w:rPr>
          <w:rFonts w:hint="default" w:ascii="方正黑体_GBK" w:hAnsi="方正黑体_GBK" w:eastAsia="方正黑体_GBK" w:cs="方正黑体_GBK"/>
          <w:color w:val="auto"/>
          <w:kern w:val="21"/>
          <w:sz w:val="32"/>
          <w:szCs w:val="32"/>
          <w:highlight w:val="none"/>
          <w:lang w:val="en-US" w:eastAsia="zh-CN" w:bidi="ar-SA"/>
        </w:rPr>
        <w:t>第四十</w:t>
      </w:r>
      <w:r>
        <w:rPr>
          <w:rFonts w:hint="eastAsia" w:ascii="方正黑体_GBK" w:hAnsi="方正黑体_GBK" w:eastAsia="方正黑体_GBK" w:cs="方正黑体_GBK"/>
          <w:color w:val="auto"/>
          <w:kern w:val="21"/>
          <w:sz w:val="32"/>
          <w:szCs w:val="32"/>
          <w:highlight w:val="none"/>
          <w:lang w:val="en-US" w:eastAsia="zh-CN" w:bidi="ar-SA"/>
        </w:rPr>
        <w:t>二</w:t>
      </w:r>
      <w:r>
        <w:rPr>
          <w:rFonts w:hint="default" w:ascii="方正黑体_GBK" w:hAnsi="方正黑体_GBK" w:eastAsia="方正黑体_GBK" w:cs="方正黑体_GBK"/>
          <w:color w:val="auto"/>
          <w:kern w:val="21"/>
          <w:sz w:val="32"/>
          <w:szCs w:val="32"/>
          <w:highlight w:val="none"/>
          <w:lang w:val="en-US" w:eastAsia="zh-CN" w:bidi="ar-SA"/>
        </w:rPr>
        <w:t>条</w:t>
      </w:r>
      <w:r>
        <w:rPr>
          <w:rFonts w:hint="default" w:ascii="Times New Roman" w:hAnsi="Times New Roman" w:eastAsia="方正仿宋_GBK" w:cs="Times New Roman"/>
          <w:color w:val="auto"/>
          <w:kern w:val="21"/>
          <w:sz w:val="32"/>
          <w:szCs w:val="32"/>
          <w:highlight w:val="none"/>
          <w:lang w:val="en-US" w:eastAsia="zh-CN" w:bidi="ar-SA"/>
        </w:rPr>
        <w:t xml:space="preserve"> 农村违法</w:t>
      </w:r>
      <w:r>
        <w:rPr>
          <w:rFonts w:hint="eastAsia" w:ascii="Times New Roman" w:hAnsi="Times New Roman" w:eastAsia="方正仿宋_GBK" w:cs="Times New Roman"/>
          <w:color w:val="auto"/>
          <w:kern w:val="21"/>
          <w:sz w:val="32"/>
          <w:szCs w:val="32"/>
          <w:highlight w:val="none"/>
          <w:lang w:val="en-US" w:eastAsia="zh-CN" w:bidi="ar-SA"/>
        </w:rPr>
        <w:t>建筑</w:t>
      </w:r>
      <w:r>
        <w:rPr>
          <w:rFonts w:hint="default" w:ascii="Times New Roman" w:hAnsi="Times New Roman" w:eastAsia="方正仿宋_GBK" w:cs="Times New Roman"/>
          <w:color w:val="auto"/>
          <w:kern w:val="21"/>
          <w:sz w:val="32"/>
          <w:szCs w:val="32"/>
          <w:highlight w:val="none"/>
          <w:lang w:val="en-US" w:eastAsia="zh-CN" w:bidi="ar-SA"/>
        </w:rPr>
        <w:t>的处置，由新区社会事务管理局</w:t>
      </w:r>
      <w:r>
        <w:rPr>
          <w:rFonts w:hint="eastAsia" w:ascii="Times New Roman" w:hAnsi="Times New Roman" w:eastAsia="方正仿宋_GBK" w:cs="Times New Roman"/>
          <w:color w:val="auto"/>
          <w:kern w:val="21"/>
          <w:sz w:val="32"/>
          <w:szCs w:val="32"/>
          <w:highlight w:val="none"/>
          <w:lang w:val="en-US" w:eastAsia="zh-CN" w:bidi="ar-SA"/>
        </w:rPr>
        <w:t>、</w:t>
      </w:r>
      <w:r>
        <w:rPr>
          <w:rFonts w:hint="default" w:ascii="Times New Roman" w:hAnsi="Times New Roman" w:eastAsia="方正仿宋_GBK" w:cs="Times New Roman"/>
          <w:color w:val="auto"/>
          <w:kern w:val="21"/>
          <w:sz w:val="32"/>
          <w:szCs w:val="32"/>
          <w:highlight w:val="none"/>
          <w:lang w:val="en-US" w:eastAsia="zh-CN" w:bidi="ar-SA"/>
        </w:rPr>
        <w:t>自然资源规划局、城市建设管理局等部门根据各自职责，按照《中华人民共和国土地管理法》、《中华人民共和国城乡规划法》、《云南省违法建筑处置规定》等法律法规的规定依法</w:t>
      </w:r>
      <w:r>
        <w:rPr>
          <w:rFonts w:hint="eastAsia" w:ascii="Times New Roman" w:hAnsi="Times New Roman" w:eastAsia="方正仿宋_GBK" w:cs="Times New Roman"/>
          <w:color w:val="auto"/>
          <w:kern w:val="21"/>
          <w:sz w:val="32"/>
          <w:szCs w:val="32"/>
          <w:highlight w:val="none"/>
          <w:lang w:val="en-US" w:eastAsia="zh-CN" w:bidi="ar-SA"/>
        </w:rPr>
        <w:t>处理</w:t>
      </w:r>
      <w:r>
        <w:rPr>
          <w:rFonts w:hint="default" w:ascii="Times New Roman" w:hAnsi="Times New Roman" w:eastAsia="方正仿宋_GBK" w:cs="Times New Roman"/>
          <w:color w:val="auto"/>
          <w:kern w:val="21"/>
          <w:sz w:val="32"/>
          <w:szCs w:val="32"/>
          <w:highlight w:val="none"/>
          <w:lang w:val="en-US" w:eastAsia="zh-CN" w:bidi="ar-SA"/>
        </w:rPr>
        <w:t>。其中，在村庄规划区内未依法取得乡村建设规划许可证或者未按照乡村建设规划许可证的规定进行建设的，由街道办事处根据相关法律法规履行工作职责。</w:t>
      </w:r>
    </w:p>
    <w:p w14:paraId="25080E62">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Times New Roman" w:hAnsi="Times New Roman" w:eastAsia="方正仿宋_GBK" w:cs="Times New Roman"/>
          <w:b w:val="0"/>
          <w:bCs w:val="0"/>
          <w:i w:val="0"/>
          <w:iCs w:val="0"/>
          <w:caps w:val="0"/>
          <w:color w:val="666666"/>
          <w:spacing w:val="0"/>
          <w:sz w:val="32"/>
          <w:szCs w:val="32"/>
          <w:highlight w:val="none"/>
        </w:rPr>
      </w:pPr>
      <w:r>
        <w:rPr>
          <w:rFonts w:hint="default" w:ascii="Times New Roman" w:hAnsi="Times New Roman" w:eastAsia="方正仿宋_GBK" w:cs="Times New Roman"/>
          <w:color w:val="auto"/>
          <w:kern w:val="21"/>
          <w:sz w:val="32"/>
          <w:szCs w:val="32"/>
          <w:highlight w:val="none"/>
          <w:lang w:val="en-US" w:eastAsia="zh-CN" w:bidi="ar-SA"/>
        </w:rPr>
        <w:t>新区自然资源规划局、城市建设管理局、社会事务管理局等部门，按照职能职责对街道办事处法定职权范围内的行政处罚和行政检查工作进行指导、监督、协助。</w:t>
      </w:r>
    </w:p>
    <w:p w14:paraId="2A480464">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Times New Roman" w:hAnsi="Times New Roman" w:eastAsia="方正仿宋_GBK" w:cs="Times New Roman"/>
          <w:color w:val="auto"/>
          <w:kern w:val="21"/>
          <w:sz w:val="32"/>
          <w:szCs w:val="32"/>
          <w:highlight w:val="red"/>
          <w:lang w:val="en-US" w:eastAsia="zh-CN" w:bidi="ar-SA"/>
        </w:rPr>
      </w:pPr>
      <w:r>
        <w:rPr>
          <w:rFonts w:hint="default" w:ascii="方正黑体_GBK" w:hAnsi="方正黑体_GBK" w:eastAsia="方正黑体_GBK" w:cs="方正黑体_GBK"/>
          <w:color w:val="auto"/>
          <w:kern w:val="21"/>
          <w:sz w:val="32"/>
          <w:szCs w:val="32"/>
          <w:highlight w:val="none"/>
          <w:lang w:val="en-US" w:eastAsia="zh-CN" w:bidi="ar-SA"/>
        </w:rPr>
        <w:t>第四十</w:t>
      </w:r>
      <w:r>
        <w:rPr>
          <w:rFonts w:hint="eastAsia" w:ascii="方正黑体_GBK" w:hAnsi="方正黑体_GBK" w:eastAsia="方正黑体_GBK" w:cs="方正黑体_GBK"/>
          <w:color w:val="auto"/>
          <w:kern w:val="21"/>
          <w:sz w:val="32"/>
          <w:szCs w:val="32"/>
          <w:highlight w:val="none"/>
          <w:lang w:val="en-US" w:eastAsia="zh-CN" w:bidi="ar-SA"/>
        </w:rPr>
        <w:t>三</w:t>
      </w:r>
      <w:r>
        <w:rPr>
          <w:rFonts w:hint="default" w:ascii="方正黑体_GBK" w:hAnsi="方正黑体_GBK" w:eastAsia="方正黑体_GBK" w:cs="方正黑体_GBK"/>
          <w:color w:val="auto"/>
          <w:kern w:val="21"/>
          <w:sz w:val="32"/>
          <w:szCs w:val="32"/>
          <w:highlight w:val="none"/>
          <w:lang w:val="en-US" w:eastAsia="zh-CN" w:bidi="ar-SA"/>
        </w:rPr>
        <w:t>条</w:t>
      </w:r>
      <w:r>
        <w:rPr>
          <w:rFonts w:hint="default" w:ascii="Times New Roman" w:hAnsi="Times New Roman" w:eastAsia="方正仿宋_GBK" w:cs="Times New Roman"/>
          <w:color w:val="auto"/>
          <w:kern w:val="21"/>
          <w:sz w:val="32"/>
          <w:szCs w:val="32"/>
          <w:highlight w:val="none"/>
          <w:lang w:val="en-US" w:eastAsia="zh-CN" w:bidi="ar-SA"/>
        </w:rPr>
        <w:t xml:space="preserve"> 任何单位和个人均有权对宅基地申请、审批和使用中的违法行为进行投诉或举报</w:t>
      </w:r>
      <w:r>
        <w:rPr>
          <w:rFonts w:hint="eastAsia" w:ascii="Times New Roman" w:hAnsi="Times New Roman" w:eastAsia="方正仿宋_GBK" w:cs="Times New Roman"/>
          <w:color w:val="auto"/>
          <w:kern w:val="21"/>
          <w:sz w:val="32"/>
          <w:szCs w:val="32"/>
          <w:highlight w:val="none"/>
          <w:lang w:val="en-US" w:eastAsia="zh-CN" w:bidi="ar-SA"/>
        </w:rPr>
        <w:t>。新区相关职能部门与</w:t>
      </w:r>
      <w:r>
        <w:rPr>
          <w:rFonts w:hint="default" w:ascii="Times New Roman" w:hAnsi="Times New Roman" w:eastAsia="方正仿宋_GBK" w:cs="Times New Roman"/>
          <w:color w:val="auto"/>
          <w:kern w:val="21"/>
          <w:sz w:val="32"/>
          <w:szCs w:val="32"/>
          <w:highlight w:val="none"/>
          <w:lang w:val="en-US" w:eastAsia="zh-CN" w:bidi="ar-SA"/>
        </w:rPr>
        <w:t>街道办事处收到投诉或举报后，应当及时进行调解或处理。</w:t>
      </w:r>
    </w:p>
    <w:p w14:paraId="346E2D6F">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Times New Roman" w:hAnsi="Times New Roman" w:eastAsia="方正仿宋_GBK" w:cs="Times New Roman"/>
          <w:b w:val="0"/>
          <w:bCs w:val="0"/>
          <w:i w:val="0"/>
          <w:iCs w:val="0"/>
          <w:caps w:val="0"/>
          <w:color w:val="666666"/>
          <w:spacing w:val="0"/>
          <w:sz w:val="32"/>
          <w:szCs w:val="32"/>
          <w:highlight w:val="none"/>
        </w:rPr>
      </w:pPr>
      <w:r>
        <w:rPr>
          <w:rFonts w:hint="default" w:ascii="方正黑体_GBK" w:hAnsi="方正黑体_GBK" w:eastAsia="方正黑体_GBK" w:cs="方正黑体_GBK"/>
          <w:color w:val="auto"/>
          <w:kern w:val="21"/>
          <w:sz w:val="32"/>
          <w:szCs w:val="32"/>
          <w:highlight w:val="none"/>
          <w:lang w:val="en-US" w:eastAsia="zh-CN" w:bidi="ar-SA"/>
        </w:rPr>
        <w:t>第四十</w:t>
      </w:r>
      <w:r>
        <w:rPr>
          <w:rFonts w:hint="eastAsia" w:ascii="方正黑体_GBK" w:hAnsi="方正黑体_GBK" w:eastAsia="方正黑体_GBK" w:cs="方正黑体_GBK"/>
          <w:color w:val="auto"/>
          <w:kern w:val="21"/>
          <w:sz w:val="32"/>
          <w:szCs w:val="32"/>
          <w:highlight w:val="none"/>
          <w:lang w:val="en-US" w:eastAsia="zh-CN" w:bidi="ar-SA"/>
        </w:rPr>
        <w:t>四</w:t>
      </w:r>
      <w:r>
        <w:rPr>
          <w:rFonts w:hint="default" w:ascii="方正黑体_GBK" w:hAnsi="方正黑体_GBK" w:eastAsia="方正黑体_GBK" w:cs="方正黑体_GBK"/>
          <w:color w:val="auto"/>
          <w:kern w:val="21"/>
          <w:sz w:val="32"/>
          <w:szCs w:val="32"/>
          <w:highlight w:val="none"/>
          <w:lang w:val="en-US" w:eastAsia="zh-CN" w:bidi="ar-SA"/>
        </w:rPr>
        <w:t>条</w:t>
      </w:r>
      <w:r>
        <w:rPr>
          <w:rFonts w:hint="default" w:ascii="Times New Roman" w:hAnsi="Times New Roman" w:eastAsia="方正仿宋_GBK" w:cs="Times New Roman"/>
          <w:color w:val="auto"/>
          <w:kern w:val="21"/>
          <w:sz w:val="32"/>
          <w:szCs w:val="32"/>
          <w:highlight w:val="none"/>
          <w:lang w:val="en-US" w:eastAsia="zh-CN" w:bidi="ar-SA"/>
        </w:rPr>
        <w:t xml:space="preserve"> 宅基地有关的矛盾纠纷，按照《中华人民共和国土地管理法》第十四条和《云南省矛盾纠纷多元化解条例》等法规规定及时、妥善处置。</w:t>
      </w:r>
    </w:p>
    <w:p w14:paraId="1BDBF97F">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60" w:lineRule="exact"/>
        <w:ind w:left="0" w:right="0" w:firstLine="420"/>
        <w:jc w:val="center"/>
        <w:textAlignment w:val="auto"/>
        <w:rPr>
          <w:rFonts w:hint="eastAsia" w:ascii="方正黑体_GBK" w:hAnsi="方正黑体_GBK" w:eastAsia="方正黑体_GBK" w:cs="方正黑体_GBK"/>
          <w:color w:val="auto"/>
          <w:kern w:val="21"/>
          <w:sz w:val="32"/>
          <w:szCs w:val="32"/>
          <w:highlight w:val="none"/>
          <w:lang w:val="en-US" w:eastAsia="zh-CN" w:bidi="ar-SA"/>
        </w:rPr>
      </w:pPr>
    </w:p>
    <w:p w14:paraId="26755F18">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60" w:lineRule="exact"/>
        <w:ind w:left="0" w:right="0" w:firstLine="420"/>
        <w:jc w:val="center"/>
        <w:textAlignment w:val="auto"/>
        <w:rPr>
          <w:rFonts w:hint="eastAsia" w:ascii="方正黑体_GBK" w:hAnsi="方正黑体_GBK" w:eastAsia="方正黑体_GBK" w:cs="方正黑体_GBK"/>
          <w:color w:val="auto"/>
          <w:kern w:val="21"/>
          <w:sz w:val="32"/>
          <w:szCs w:val="32"/>
          <w:highlight w:val="none"/>
          <w:lang w:val="en-US" w:eastAsia="zh-CN" w:bidi="ar-SA"/>
        </w:rPr>
      </w:pPr>
      <w:r>
        <w:rPr>
          <w:rFonts w:hint="eastAsia" w:ascii="方正黑体_GBK" w:hAnsi="方正黑体_GBK" w:eastAsia="方正黑体_GBK" w:cs="方正黑体_GBK"/>
          <w:color w:val="auto"/>
          <w:kern w:val="21"/>
          <w:sz w:val="32"/>
          <w:szCs w:val="32"/>
          <w:highlight w:val="none"/>
          <w:lang w:val="en-US" w:eastAsia="zh-CN" w:bidi="ar-SA"/>
        </w:rPr>
        <w:t>第十章 附 则</w:t>
      </w:r>
    </w:p>
    <w:p w14:paraId="264FA7C1">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Times New Roman" w:hAnsi="Times New Roman" w:eastAsia="方正仿宋_GBK" w:cs="Times New Roman"/>
          <w:b w:val="0"/>
          <w:bCs w:val="0"/>
          <w:i w:val="0"/>
          <w:iCs w:val="0"/>
          <w:caps w:val="0"/>
          <w:color w:val="666666"/>
          <w:spacing w:val="0"/>
          <w:sz w:val="32"/>
          <w:szCs w:val="32"/>
          <w:highlight w:val="none"/>
        </w:rPr>
      </w:pPr>
      <w:r>
        <w:rPr>
          <w:rFonts w:hint="default" w:ascii="方正黑体_GBK" w:hAnsi="方正黑体_GBK" w:eastAsia="方正黑体_GBK" w:cs="方正黑体_GBK"/>
          <w:color w:val="auto"/>
          <w:kern w:val="21"/>
          <w:sz w:val="32"/>
          <w:szCs w:val="32"/>
          <w:highlight w:val="none"/>
          <w:lang w:val="en-US" w:eastAsia="zh-CN" w:bidi="ar-SA"/>
        </w:rPr>
        <w:t>第四十</w:t>
      </w:r>
      <w:r>
        <w:rPr>
          <w:rFonts w:hint="eastAsia" w:ascii="方正黑体_GBK" w:hAnsi="方正黑体_GBK" w:eastAsia="方正黑体_GBK" w:cs="方正黑体_GBK"/>
          <w:color w:val="auto"/>
          <w:kern w:val="21"/>
          <w:sz w:val="32"/>
          <w:szCs w:val="32"/>
          <w:highlight w:val="none"/>
          <w:lang w:val="en-US" w:eastAsia="zh-CN" w:bidi="ar-SA"/>
        </w:rPr>
        <w:t>五</w:t>
      </w:r>
      <w:r>
        <w:rPr>
          <w:rFonts w:hint="default" w:ascii="方正黑体_GBK" w:hAnsi="方正黑体_GBK" w:eastAsia="方正黑体_GBK" w:cs="方正黑体_GBK"/>
          <w:color w:val="auto"/>
          <w:kern w:val="21"/>
          <w:sz w:val="32"/>
          <w:szCs w:val="32"/>
          <w:highlight w:val="none"/>
          <w:lang w:val="en-US" w:eastAsia="zh-CN" w:bidi="ar-SA"/>
        </w:rPr>
        <w:t>条</w:t>
      </w:r>
      <w:r>
        <w:rPr>
          <w:rFonts w:hint="default" w:ascii="Times New Roman" w:hAnsi="Times New Roman" w:eastAsia="方正仿宋_GBK" w:cs="Times New Roman"/>
          <w:color w:val="auto"/>
          <w:kern w:val="21"/>
          <w:sz w:val="32"/>
          <w:szCs w:val="32"/>
          <w:highlight w:val="none"/>
          <w:lang w:val="en-US" w:eastAsia="zh-CN" w:bidi="ar-SA"/>
        </w:rPr>
        <w:t xml:space="preserve"> 本细则与国家法律法规相冲突的，以国家法律法规为准，国家、省、市出台新规定的，从其规定。</w:t>
      </w:r>
    </w:p>
    <w:p w14:paraId="2CE6C98A">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方正仿宋_GBK" w:hAnsi="方正仿宋_GBK" w:eastAsia="方正仿宋_GBK" w:cs="方正仿宋_GBK"/>
          <w:b w:val="0"/>
          <w:bCs w:val="0"/>
          <w:i w:val="0"/>
          <w:iCs w:val="0"/>
          <w:caps w:val="0"/>
          <w:color w:val="666666"/>
          <w:spacing w:val="0"/>
          <w:sz w:val="32"/>
          <w:szCs w:val="32"/>
          <w:highlight w:val="none"/>
        </w:rPr>
      </w:pPr>
      <w:r>
        <w:rPr>
          <w:rFonts w:hint="default" w:ascii="方正黑体_GBK" w:hAnsi="方正黑体_GBK" w:eastAsia="方正黑体_GBK" w:cs="方正黑体_GBK"/>
          <w:color w:val="auto"/>
          <w:kern w:val="21"/>
          <w:sz w:val="32"/>
          <w:szCs w:val="32"/>
          <w:highlight w:val="none"/>
          <w:lang w:val="en-US" w:eastAsia="zh-CN" w:bidi="ar-SA"/>
        </w:rPr>
        <w:t>第四十</w:t>
      </w:r>
      <w:r>
        <w:rPr>
          <w:rFonts w:hint="eastAsia" w:ascii="方正黑体_GBK" w:hAnsi="方正黑体_GBK" w:eastAsia="方正黑体_GBK" w:cs="方正黑体_GBK"/>
          <w:color w:val="auto"/>
          <w:kern w:val="21"/>
          <w:sz w:val="32"/>
          <w:szCs w:val="32"/>
          <w:highlight w:val="none"/>
          <w:lang w:val="en-US" w:eastAsia="zh-CN" w:bidi="ar-SA"/>
        </w:rPr>
        <w:t>六</w:t>
      </w:r>
      <w:r>
        <w:rPr>
          <w:rFonts w:hint="default" w:ascii="方正黑体_GBK" w:hAnsi="方正黑体_GBK" w:eastAsia="方正黑体_GBK" w:cs="方正黑体_GBK"/>
          <w:color w:val="auto"/>
          <w:kern w:val="21"/>
          <w:sz w:val="32"/>
          <w:szCs w:val="32"/>
          <w:highlight w:val="none"/>
          <w:lang w:val="en-US" w:eastAsia="zh-CN" w:bidi="ar-SA"/>
        </w:rPr>
        <w:t>条</w:t>
      </w:r>
      <w:r>
        <w:rPr>
          <w:rFonts w:hint="default" w:ascii="Times New Roman" w:hAnsi="Times New Roman" w:eastAsia="黑体" w:cs="Times New Roman"/>
          <w:color w:val="auto"/>
          <w:kern w:val="21"/>
          <w:sz w:val="32"/>
          <w:szCs w:val="32"/>
          <w:highlight w:val="none"/>
          <w:lang w:val="en-US" w:eastAsia="zh-CN" w:bidi="ar-SA"/>
        </w:rPr>
        <w:t xml:space="preserve"> </w:t>
      </w:r>
      <w:r>
        <w:rPr>
          <w:rFonts w:hint="eastAsia" w:ascii="方正仿宋_GBK" w:hAnsi="方正仿宋_GBK" w:eastAsia="方正仿宋_GBK" w:cs="方正仿宋_GBK"/>
          <w:color w:val="auto"/>
          <w:kern w:val="21"/>
          <w:sz w:val="32"/>
          <w:szCs w:val="32"/>
          <w:highlight w:val="none"/>
          <w:lang w:val="en-US" w:eastAsia="zh-CN" w:bidi="ar-SA"/>
        </w:rPr>
        <w:t>本细则由云南滇中新区直管区农村宅基地联审联管工作领导小组办公室负责解释。</w:t>
      </w:r>
    </w:p>
    <w:p w14:paraId="3CB79246">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Times New Roman" w:hAnsi="Times New Roman" w:eastAsia="仿宋_GB2312" w:cs="Times New Roman"/>
          <w:color w:val="auto"/>
          <w:kern w:val="21"/>
          <w:sz w:val="32"/>
          <w:szCs w:val="32"/>
          <w:lang w:val="en-US" w:eastAsia="zh-CN" w:bidi="ar-SA"/>
        </w:rPr>
      </w:pPr>
      <w:r>
        <w:rPr>
          <w:rFonts w:hint="default" w:ascii="方正黑体_GBK" w:hAnsi="方正黑体_GBK" w:eastAsia="方正黑体_GBK" w:cs="方正黑体_GBK"/>
          <w:color w:val="auto"/>
          <w:kern w:val="21"/>
          <w:sz w:val="32"/>
          <w:szCs w:val="32"/>
          <w:highlight w:val="none"/>
          <w:lang w:val="en-US" w:eastAsia="zh-CN" w:bidi="ar-SA"/>
        </w:rPr>
        <w:t>第四十</w:t>
      </w:r>
      <w:r>
        <w:rPr>
          <w:rFonts w:hint="eastAsia" w:ascii="方正黑体_GBK" w:hAnsi="方正黑体_GBK" w:eastAsia="方正黑体_GBK" w:cs="方正黑体_GBK"/>
          <w:color w:val="auto"/>
          <w:kern w:val="21"/>
          <w:sz w:val="32"/>
          <w:szCs w:val="32"/>
          <w:highlight w:val="none"/>
          <w:lang w:val="en-US" w:eastAsia="zh-CN" w:bidi="ar-SA"/>
        </w:rPr>
        <w:t>七</w:t>
      </w:r>
      <w:r>
        <w:rPr>
          <w:rFonts w:hint="default" w:ascii="方正黑体_GBK" w:hAnsi="方正黑体_GBK" w:eastAsia="方正黑体_GBK" w:cs="方正黑体_GBK"/>
          <w:color w:val="auto"/>
          <w:kern w:val="21"/>
          <w:sz w:val="32"/>
          <w:szCs w:val="32"/>
          <w:highlight w:val="none"/>
          <w:lang w:val="en-US" w:eastAsia="zh-CN" w:bidi="ar-SA"/>
        </w:rPr>
        <w:t>条</w:t>
      </w:r>
      <w:r>
        <w:rPr>
          <w:rFonts w:hint="default" w:ascii="Times New Roman" w:hAnsi="Times New Roman" w:eastAsia="黑体" w:cs="Times New Roman"/>
          <w:color w:val="auto"/>
          <w:kern w:val="21"/>
          <w:sz w:val="32"/>
          <w:szCs w:val="32"/>
          <w:highlight w:val="none"/>
          <w:lang w:val="en-US" w:eastAsia="zh-CN" w:bidi="ar-SA"/>
        </w:rPr>
        <w:t xml:space="preserve"> </w:t>
      </w:r>
      <w:r>
        <w:rPr>
          <w:rFonts w:hint="default" w:ascii="Times New Roman" w:hAnsi="Times New Roman" w:eastAsia="方正仿宋_GBK" w:cs="Times New Roman"/>
          <w:color w:val="auto"/>
          <w:kern w:val="21"/>
          <w:sz w:val="32"/>
          <w:szCs w:val="32"/>
          <w:highlight w:val="none"/>
          <w:lang w:val="en-US" w:eastAsia="zh-CN" w:bidi="ar-SA"/>
        </w:rPr>
        <w:t>本办法自202</w:t>
      </w:r>
      <w:r>
        <w:rPr>
          <w:rFonts w:hint="eastAsia" w:ascii="Times New Roman" w:hAnsi="Times New Roman" w:eastAsia="方正仿宋_GBK" w:cs="Times New Roman"/>
          <w:color w:val="auto"/>
          <w:kern w:val="21"/>
          <w:sz w:val="32"/>
          <w:szCs w:val="32"/>
          <w:highlight w:val="none"/>
          <w:lang w:val="en-US" w:eastAsia="zh-CN" w:bidi="ar-SA"/>
        </w:rPr>
        <w:t>4</w:t>
      </w:r>
      <w:r>
        <w:rPr>
          <w:rFonts w:hint="default" w:ascii="Times New Roman" w:hAnsi="Times New Roman" w:eastAsia="方正仿宋_GBK" w:cs="Times New Roman"/>
          <w:color w:val="auto"/>
          <w:kern w:val="21"/>
          <w:sz w:val="32"/>
          <w:szCs w:val="32"/>
          <w:highlight w:val="none"/>
          <w:lang w:val="en-US" w:eastAsia="zh-CN" w:bidi="ar-SA"/>
        </w:rPr>
        <w:t>年</w:t>
      </w:r>
      <w:r>
        <w:rPr>
          <w:rFonts w:hint="eastAsia" w:ascii="Times New Roman" w:hAnsi="Times New Roman" w:eastAsia="方正仿宋_GBK" w:cs="Times New Roman"/>
          <w:color w:val="auto"/>
          <w:kern w:val="21"/>
          <w:sz w:val="32"/>
          <w:szCs w:val="32"/>
          <w:highlight w:val="none"/>
          <w:lang w:val="en-US" w:eastAsia="zh-CN" w:bidi="ar-SA"/>
        </w:rPr>
        <w:t>X</w:t>
      </w:r>
      <w:r>
        <w:rPr>
          <w:rFonts w:hint="default" w:ascii="Times New Roman" w:hAnsi="Times New Roman" w:eastAsia="方正仿宋_GBK" w:cs="Times New Roman"/>
          <w:color w:val="auto"/>
          <w:kern w:val="21"/>
          <w:sz w:val="32"/>
          <w:szCs w:val="32"/>
          <w:highlight w:val="none"/>
          <w:lang w:val="en-US" w:eastAsia="zh-CN" w:bidi="ar-SA"/>
        </w:rPr>
        <w:t>月</w:t>
      </w:r>
      <w:r>
        <w:rPr>
          <w:rFonts w:hint="eastAsia" w:ascii="Times New Roman" w:hAnsi="Times New Roman" w:eastAsia="方正仿宋_GBK" w:cs="Times New Roman"/>
          <w:color w:val="auto"/>
          <w:kern w:val="21"/>
          <w:sz w:val="32"/>
          <w:szCs w:val="32"/>
          <w:highlight w:val="none"/>
          <w:lang w:val="en-US" w:eastAsia="zh-CN" w:bidi="ar-SA"/>
        </w:rPr>
        <w:t>X</w:t>
      </w:r>
      <w:r>
        <w:rPr>
          <w:rFonts w:hint="default" w:ascii="Times New Roman" w:hAnsi="Times New Roman" w:eastAsia="方正仿宋_GBK" w:cs="Times New Roman"/>
          <w:color w:val="auto"/>
          <w:kern w:val="21"/>
          <w:sz w:val="32"/>
          <w:szCs w:val="32"/>
          <w:highlight w:val="none"/>
          <w:lang w:val="en-US" w:eastAsia="zh-CN" w:bidi="ar-SA"/>
        </w:rPr>
        <w:t>日起实施，试行</w:t>
      </w:r>
      <w:r>
        <w:rPr>
          <w:rFonts w:hint="eastAsia" w:ascii="Times New Roman" w:hAnsi="Times New Roman" w:eastAsia="方正仿宋_GBK" w:cs="Times New Roman"/>
          <w:color w:val="auto"/>
          <w:kern w:val="21"/>
          <w:sz w:val="32"/>
          <w:szCs w:val="32"/>
          <w:highlight w:val="none"/>
          <w:lang w:val="en-US" w:eastAsia="zh-CN" w:bidi="ar-SA"/>
        </w:rPr>
        <w:t>一</w:t>
      </w:r>
      <w:r>
        <w:rPr>
          <w:rFonts w:hint="default" w:ascii="Times New Roman" w:hAnsi="Times New Roman" w:eastAsia="方正仿宋_GBK" w:cs="Times New Roman"/>
          <w:color w:val="auto"/>
          <w:kern w:val="21"/>
          <w:sz w:val="32"/>
          <w:szCs w:val="32"/>
          <w:highlight w:val="none"/>
          <w:lang w:val="en-US" w:eastAsia="zh-CN" w:bidi="ar-SA"/>
        </w:rPr>
        <w:t>年。</w:t>
      </w:r>
    </w:p>
    <w:p w14:paraId="2F9CB467">
      <w:pPr>
        <w:rPr>
          <w:rFonts w:hint="default" w:ascii="Times New Roman" w:hAnsi="Times New Roman" w:eastAsia="仿宋_GB2312" w:cs="Times New Roman"/>
          <w:b w:val="0"/>
          <w:bCs w:val="0"/>
          <w:sz w:val="32"/>
          <w:szCs w:val="32"/>
        </w:rPr>
      </w:pPr>
    </w:p>
    <w:sectPr>
      <w:footerReference r:id="rId3" w:type="default"/>
      <w:footerReference r:id="rId4" w:type="even"/>
      <w:pgSz w:w="11906" w:h="16838"/>
      <w:pgMar w:top="2098" w:right="1474" w:bottom="1984" w:left="1587" w:header="851"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金山简标宋">
    <w:altName w:val="宋体"/>
    <w:panose1 w:val="00000000000000000000"/>
    <w:charset w:val="86"/>
    <w:family w:val="modern"/>
    <w:pitch w:val="default"/>
    <w:sig w:usb0="00000000" w:usb1="00000000" w:usb2="0000001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F6D09B">
    <w:pPr>
      <w:pStyle w:val="6"/>
      <w:keepNext w:val="0"/>
      <w:keepLines w:val="0"/>
      <w:pageBreakBefore w:val="0"/>
      <w:widowControl/>
      <w:kinsoku/>
      <w:wordWrap w:val="0"/>
      <w:overflowPunct/>
      <w:topLinePunct w:val="0"/>
      <w:autoSpaceDE/>
      <w:autoSpaceDN/>
      <w:bidi w:val="0"/>
      <w:adjustRightInd w:val="0"/>
      <w:snapToGrid w:val="0"/>
      <w:spacing w:after="0" w:line="500" w:lineRule="exact"/>
      <w:ind w:firstLine="280" w:firstLineChars="100"/>
      <w:jc w:val="right"/>
      <w:textAlignment w:val="auto"/>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26DA98">
    <w:pPr>
      <w:pStyle w:val="6"/>
      <w:keepNext w:val="0"/>
      <w:keepLines w:val="0"/>
      <w:pageBreakBefore w:val="0"/>
      <w:widowControl/>
      <w:kinsoku/>
      <w:wordWrap/>
      <w:overflowPunct/>
      <w:topLinePunct w:val="0"/>
      <w:autoSpaceDE/>
      <w:autoSpaceDN/>
      <w:bidi w:val="0"/>
      <w:adjustRightInd w:val="0"/>
      <w:snapToGrid w:val="0"/>
      <w:spacing w:after="0" w:line="500" w:lineRule="exact"/>
      <w:ind w:firstLine="280" w:firstLineChars="100"/>
      <w:jc w:val="left"/>
      <w:textAlignment w:val="auto"/>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Y2MWZjODAxMjM2YTk5YWFlNTI4YTIyZTg1OTA4YjcifQ=="/>
  </w:docVars>
  <w:rsids>
    <w:rsidRoot w:val="5D851C9E"/>
    <w:rsid w:val="001F55A2"/>
    <w:rsid w:val="003C468C"/>
    <w:rsid w:val="038C76D9"/>
    <w:rsid w:val="0449381C"/>
    <w:rsid w:val="065D35AE"/>
    <w:rsid w:val="0A1C0B4C"/>
    <w:rsid w:val="0E0C7B17"/>
    <w:rsid w:val="0EF722C7"/>
    <w:rsid w:val="0F2120DC"/>
    <w:rsid w:val="0FEC25C5"/>
    <w:rsid w:val="10B27204"/>
    <w:rsid w:val="134A7C76"/>
    <w:rsid w:val="143D3BC4"/>
    <w:rsid w:val="157D1577"/>
    <w:rsid w:val="15F96C7F"/>
    <w:rsid w:val="18624312"/>
    <w:rsid w:val="1A0F6516"/>
    <w:rsid w:val="1B01693B"/>
    <w:rsid w:val="1C252949"/>
    <w:rsid w:val="1D1731E0"/>
    <w:rsid w:val="1DE026A3"/>
    <w:rsid w:val="1F8B6721"/>
    <w:rsid w:val="20B5116E"/>
    <w:rsid w:val="20D83F53"/>
    <w:rsid w:val="224D7AD7"/>
    <w:rsid w:val="22C95DFC"/>
    <w:rsid w:val="237F17BA"/>
    <w:rsid w:val="23870ECA"/>
    <w:rsid w:val="23D346E5"/>
    <w:rsid w:val="243062FF"/>
    <w:rsid w:val="24695D2E"/>
    <w:rsid w:val="276B4BA9"/>
    <w:rsid w:val="28622265"/>
    <w:rsid w:val="2BAC0068"/>
    <w:rsid w:val="2C484235"/>
    <w:rsid w:val="2C4B221D"/>
    <w:rsid w:val="2C5950DC"/>
    <w:rsid w:val="2DEC0929"/>
    <w:rsid w:val="2E8C754E"/>
    <w:rsid w:val="2EF72C2D"/>
    <w:rsid w:val="2F330FC2"/>
    <w:rsid w:val="2FAC4ADB"/>
    <w:rsid w:val="30093CDB"/>
    <w:rsid w:val="30442E75"/>
    <w:rsid w:val="310075EA"/>
    <w:rsid w:val="31C81974"/>
    <w:rsid w:val="32506037"/>
    <w:rsid w:val="32871E12"/>
    <w:rsid w:val="331F7372"/>
    <w:rsid w:val="33854C92"/>
    <w:rsid w:val="3619279E"/>
    <w:rsid w:val="36312527"/>
    <w:rsid w:val="36B2790A"/>
    <w:rsid w:val="38612613"/>
    <w:rsid w:val="3A00614F"/>
    <w:rsid w:val="3A116C74"/>
    <w:rsid w:val="3A4D6EBA"/>
    <w:rsid w:val="3D0215EF"/>
    <w:rsid w:val="3D566086"/>
    <w:rsid w:val="3D633912"/>
    <w:rsid w:val="3E104D13"/>
    <w:rsid w:val="3E2B12C1"/>
    <w:rsid w:val="3EA51842"/>
    <w:rsid w:val="3EF9356E"/>
    <w:rsid w:val="3FFA2DD7"/>
    <w:rsid w:val="41313092"/>
    <w:rsid w:val="427641C2"/>
    <w:rsid w:val="43F565F9"/>
    <w:rsid w:val="453B44DF"/>
    <w:rsid w:val="454D4212"/>
    <w:rsid w:val="478C6811"/>
    <w:rsid w:val="47A43B5F"/>
    <w:rsid w:val="4A447DF9"/>
    <w:rsid w:val="4A6B3478"/>
    <w:rsid w:val="4C5D11DF"/>
    <w:rsid w:val="4E0E3A91"/>
    <w:rsid w:val="4E7445BE"/>
    <w:rsid w:val="4EE70AAB"/>
    <w:rsid w:val="4EF355A3"/>
    <w:rsid w:val="50FD7E4C"/>
    <w:rsid w:val="542B7A46"/>
    <w:rsid w:val="544A6BA5"/>
    <w:rsid w:val="557D6F5E"/>
    <w:rsid w:val="55C94762"/>
    <w:rsid w:val="55EC26BA"/>
    <w:rsid w:val="57803FD4"/>
    <w:rsid w:val="597D28E1"/>
    <w:rsid w:val="59E7754D"/>
    <w:rsid w:val="5B81656C"/>
    <w:rsid w:val="5BCA7F13"/>
    <w:rsid w:val="5D130043"/>
    <w:rsid w:val="5D4C3679"/>
    <w:rsid w:val="5D851C9E"/>
    <w:rsid w:val="5E072983"/>
    <w:rsid w:val="5FD90725"/>
    <w:rsid w:val="6006578C"/>
    <w:rsid w:val="61665FE8"/>
    <w:rsid w:val="61D95FF3"/>
    <w:rsid w:val="62365C29"/>
    <w:rsid w:val="64673857"/>
    <w:rsid w:val="67B6353A"/>
    <w:rsid w:val="6A990D9E"/>
    <w:rsid w:val="6AED1528"/>
    <w:rsid w:val="6B4C26F3"/>
    <w:rsid w:val="6C9D0D2C"/>
    <w:rsid w:val="6D0B2F69"/>
    <w:rsid w:val="6F0543CD"/>
    <w:rsid w:val="6FA32AFD"/>
    <w:rsid w:val="70143F97"/>
    <w:rsid w:val="71CA25C3"/>
    <w:rsid w:val="744F0B5E"/>
    <w:rsid w:val="74780F10"/>
    <w:rsid w:val="74C7103C"/>
    <w:rsid w:val="74F56022"/>
    <w:rsid w:val="75136EBD"/>
    <w:rsid w:val="75BA3933"/>
    <w:rsid w:val="760065B4"/>
    <w:rsid w:val="76B76FFD"/>
    <w:rsid w:val="76EC6B38"/>
    <w:rsid w:val="7879264D"/>
    <w:rsid w:val="78953F49"/>
    <w:rsid w:val="7A6A5DA2"/>
    <w:rsid w:val="7ACF0C4A"/>
    <w:rsid w:val="7B0D5339"/>
    <w:rsid w:val="7CDC1473"/>
    <w:rsid w:val="7CE403E4"/>
    <w:rsid w:val="7F0864D9"/>
    <w:rsid w:val="7F1C1F84"/>
    <w:rsid w:val="7F7B5D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table of authorities"/>
    <w:next w:val="1"/>
    <w:unhideWhenUsed/>
    <w:qFormat/>
    <w:uiPriority w:val="99"/>
    <w:pPr>
      <w:widowControl w:val="0"/>
      <w:ind w:left="420" w:leftChars="200"/>
      <w:jc w:val="both"/>
    </w:pPr>
    <w:rPr>
      <w:rFonts w:ascii="Calibri" w:hAnsi="Calibri" w:eastAsia="宋体" w:cs="Times New Roman"/>
      <w:kern w:val="2"/>
      <w:sz w:val="21"/>
      <w:szCs w:val="24"/>
      <w:lang w:val="en-US" w:eastAsia="zh-CN" w:bidi="ar-SA"/>
    </w:rPr>
  </w:style>
  <w:style w:type="paragraph" w:styleId="4">
    <w:name w:val="Body Text"/>
    <w:basedOn w:val="1"/>
    <w:next w:val="5"/>
    <w:qFormat/>
    <w:uiPriority w:val="0"/>
    <w:rPr>
      <w:rFonts w:ascii="仿宋_GB2312" w:hAnsi="仿宋_GB2312" w:cs="仿宋_GB2312"/>
      <w:sz w:val="34"/>
      <w:szCs w:val="34"/>
    </w:rPr>
  </w:style>
  <w:style w:type="paragraph" w:styleId="5">
    <w:name w:val="toc 5"/>
    <w:basedOn w:val="1"/>
    <w:next w:val="1"/>
    <w:qFormat/>
    <w:uiPriority w:val="0"/>
    <w:pPr>
      <w:spacing w:line="570" w:lineRule="exact"/>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11">
    <w:name w:val="公文标题"/>
    <w:qFormat/>
    <w:uiPriority w:val="0"/>
    <w:rPr>
      <w:rFonts w:ascii="金山简标宋" w:hAnsi="Times New Roman" w:eastAsia="金山简标宋" w:cs="Times New Roman"/>
      <w:sz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9468</Words>
  <Characters>9552</Characters>
  <Lines>0</Lines>
  <Paragraphs>0</Paragraphs>
  <TotalTime>37</TotalTime>
  <ScaleCrop>false</ScaleCrop>
  <LinksUpToDate>false</LinksUpToDate>
  <CharactersWithSpaces>9613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2023-11-08T08:40:00Z</dcterms:created>
  <dc:creator>Alisa.</dc:creator>
  <cp:lastModifiedBy>Zikt</cp:lastModifiedBy>
  <cp:lastPrinted>2024-11-13T02:56:00Z</cp:lastPrinted>
  <dcterms:modified xsi:type="dcterms:W3CDTF">2025-09-29T06:41:29Z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10FE965DB3CB4B2988C459B44F770620_11</vt:lpwstr>
  </property>
  <property fmtid="{D5CDD505-2E9C-101B-9397-08002B2CF9AE}" pid="4" name="KSOTemplateDocerSaveRecord">
    <vt:lpwstr>eyJoZGlkIjoiMzY2MWZjODAxMjM2YTk5YWFlNTI4YTIyZTg1OTA4YjciLCJ1c2VySWQiOiIxMDM3MDcxMDI5In0=</vt:lpwstr>
  </property>
</Properties>
</file>