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3109F">
      <w:pPr>
        <w:tabs>
          <w:tab w:val="left" w:pos="8789"/>
        </w:tabs>
        <w:ind w:firstLine="0" w:firstLineChars="0"/>
        <w:rPr>
          <w:rFonts w:ascii="仿宋" w:hAnsi="仿宋"/>
          <w:b/>
          <w:bCs/>
          <w:lang w:val="zh-CN"/>
        </w:rPr>
      </w:pPr>
    </w:p>
    <w:p w14:paraId="01F65B37">
      <w:pPr>
        <w:ind w:firstLine="0" w:firstLineChars="0"/>
        <w:jc w:val="center"/>
        <w:rPr>
          <w:rFonts w:ascii="黑体" w:hAnsi="黑体" w:eastAsia="黑体"/>
          <w:sz w:val="44"/>
          <w:szCs w:val="48"/>
        </w:rPr>
      </w:pPr>
      <w:bookmarkStart w:id="0" w:name="_Toc503131961"/>
      <w:r>
        <w:rPr>
          <w:rFonts w:hint="eastAsia" w:ascii="黑体" w:hAnsi="黑体" w:eastAsia="黑体"/>
          <w:sz w:val="44"/>
          <w:szCs w:val="48"/>
        </w:rPr>
        <w:t>清水海净配水工程原水管线机场段改迁工程</w:t>
      </w:r>
    </w:p>
    <w:p w14:paraId="77AE8860">
      <w:pPr>
        <w:ind w:firstLine="0" w:firstLineChars="0"/>
        <w:jc w:val="center"/>
        <w:rPr>
          <w:rFonts w:ascii="黑体" w:hAnsi="黑体" w:eastAsia="黑体"/>
          <w:sz w:val="44"/>
          <w:szCs w:val="48"/>
          <w:lang w:val="zh-CN"/>
        </w:rPr>
      </w:pPr>
      <w:r>
        <w:rPr>
          <w:rFonts w:hint="eastAsia" w:ascii="黑体" w:hAnsi="黑体" w:eastAsia="黑体"/>
          <w:sz w:val="44"/>
          <w:szCs w:val="48"/>
        </w:rPr>
        <w:t>临时用地土地复垦</w:t>
      </w:r>
      <w:r>
        <w:rPr>
          <w:rFonts w:hint="eastAsia" w:ascii="黑体" w:hAnsi="黑体" w:eastAsia="黑体"/>
          <w:sz w:val="44"/>
          <w:szCs w:val="48"/>
          <w:lang w:val="zh-CN"/>
        </w:rPr>
        <w:t>方案</w:t>
      </w:r>
      <w:bookmarkEnd w:id="0"/>
    </w:p>
    <w:p w14:paraId="51BBA3BF">
      <w:pPr>
        <w:ind w:firstLine="0" w:firstLineChars="0"/>
        <w:jc w:val="center"/>
        <w:rPr>
          <w:rFonts w:ascii="黑体" w:hAnsi="黑体" w:eastAsia="黑体"/>
          <w:sz w:val="44"/>
          <w:szCs w:val="48"/>
          <w:lang w:val="zh-CN"/>
        </w:rPr>
      </w:pPr>
      <w:r>
        <w:rPr>
          <w:rFonts w:hint="eastAsia" w:ascii="黑体" w:hAnsi="黑体" w:eastAsia="黑体"/>
          <w:sz w:val="44"/>
          <w:szCs w:val="48"/>
          <w:lang w:val="zh-CN"/>
        </w:rPr>
        <w:t>（</w:t>
      </w:r>
      <w:r>
        <w:rPr>
          <w:rFonts w:hint="eastAsia" w:ascii="黑体" w:hAnsi="黑体" w:eastAsia="黑体"/>
          <w:sz w:val="44"/>
          <w:szCs w:val="48"/>
        </w:rPr>
        <w:t>公示稿</w:t>
      </w:r>
      <w:r>
        <w:rPr>
          <w:rFonts w:hint="eastAsia" w:ascii="黑体" w:hAnsi="黑体" w:eastAsia="黑体"/>
          <w:sz w:val="44"/>
          <w:szCs w:val="48"/>
          <w:lang w:val="zh-CN"/>
        </w:rPr>
        <w:t>）</w:t>
      </w:r>
    </w:p>
    <w:p w14:paraId="787081A8">
      <w:pPr>
        <w:ind w:firstLine="480"/>
      </w:pPr>
    </w:p>
    <w:p w14:paraId="71265CB5">
      <w:pPr>
        <w:ind w:firstLine="480"/>
      </w:pPr>
    </w:p>
    <w:p w14:paraId="78407406">
      <w:pPr>
        <w:ind w:firstLine="480"/>
      </w:pPr>
    </w:p>
    <w:p w14:paraId="3144DF99">
      <w:pPr>
        <w:ind w:firstLine="480"/>
      </w:pPr>
    </w:p>
    <w:p w14:paraId="273633BA">
      <w:pPr>
        <w:ind w:firstLine="480"/>
      </w:pPr>
    </w:p>
    <w:p w14:paraId="5E0635F8">
      <w:pPr>
        <w:ind w:firstLine="480"/>
      </w:pPr>
    </w:p>
    <w:p w14:paraId="5AF49A39">
      <w:pPr>
        <w:ind w:firstLine="480"/>
      </w:pPr>
    </w:p>
    <w:p w14:paraId="53C7CD7A">
      <w:pPr>
        <w:ind w:firstLine="480"/>
      </w:pPr>
    </w:p>
    <w:p w14:paraId="414BA9AF">
      <w:pPr>
        <w:ind w:firstLine="480"/>
      </w:pPr>
    </w:p>
    <w:p w14:paraId="653A0A87">
      <w:pPr>
        <w:ind w:firstLine="480"/>
      </w:pPr>
    </w:p>
    <w:p w14:paraId="31A25972">
      <w:pPr>
        <w:ind w:firstLine="480"/>
      </w:pPr>
    </w:p>
    <w:p w14:paraId="015F3472">
      <w:pPr>
        <w:ind w:firstLine="480"/>
      </w:pPr>
    </w:p>
    <w:p w14:paraId="726EBC4C">
      <w:pPr>
        <w:ind w:firstLine="480"/>
      </w:pPr>
    </w:p>
    <w:p w14:paraId="37889DC2">
      <w:pPr>
        <w:ind w:firstLine="480"/>
      </w:pPr>
    </w:p>
    <w:p w14:paraId="64DB5AC4">
      <w:pPr>
        <w:ind w:firstLine="0" w:firstLineChars="0"/>
      </w:pPr>
    </w:p>
    <w:p w14:paraId="15926072">
      <w:pPr>
        <w:ind w:firstLine="0" w:firstLineChars="0"/>
        <w:jc w:val="left"/>
        <w:rPr>
          <w:rFonts w:ascii="黑体" w:hAnsi="黑体" w:eastAsia="黑体"/>
          <w:sz w:val="30"/>
          <w:szCs w:val="30"/>
        </w:rPr>
      </w:pPr>
      <w:bookmarkStart w:id="1" w:name="_Toc503131962"/>
    </w:p>
    <w:p w14:paraId="553AB6D5">
      <w:pPr>
        <w:ind w:firstLine="0" w:firstLineChars="0"/>
        <w:jc w:val="left"/>
        <w:rPr>
          <w:rFonts w:ascii="黑体" w:hAnsi="黑体" w:eastAsia="黑体"/>
          <w:sz w:val="30"/>
          <w:szCs w:val="30"/>
        </w:rPr>
      </w:pPr>
    </w:p>
    <w:p w14:paraId="3135F2C3">
      <w:pPr>
        <w:spacing w:before="120" w:beforeLines="50" w:after="120" w:afterLines="50"/>
        <w:ind w:firstLine="2280" w:firstLineChars="760"/>
        <w:rPr>
          <w:rFonts w:eastAsia="黑体"/>
          <w:bCs/>
          <w:sz w:val="30"/>
          <w:szCs w:val="30"/>
        </w:rPr>
      </w:pPr>
      <w:r>
        <w:rPr>
          <w:rFonts w:ascii="黑体" w:hAnsi="黑体" w:eastAsia="黑体"/>
          <w:sz w:val="30"/>
          <w:szCs w:val="30"/>
        </w:rPr>
        <w:t>项目单位：</w:t>
      </w:r>
      <w:bookmarkEnd w:id="1"/>
      <w:r>
        <w:rPr>
          <w:rFonts w:eastAsia="黑体"/>
          <w:bCs/>
          <w:sz w:val="30"/>
          <w:szCs w:val="30"/>
        </w:rPr>
        <w:t>昆明自来水集团有限公司</w:t>
      </w:r>
    </w:p>
    <w:p w14:paraId="6007B314">
      <w:pPr>
        <w:spacing w:before="120" w:beforeLines="50" w:after="120" w:afterLines="50"/>
        <w:ind w:firstLine="480" w:firstLineChars="160"/>
        <w:jc w:val="center"/>
        <w:rPr>
          <w:rFonts w:ascii="黑体" w:hAnsi="黑体" w:eastAsia="黑体"/>
          <w:sz w:val="30"/>
          <w:szCs w:val="30"/>
        </w:rPr>
      </w:pPr>
      <w:bookmarkStart w:id="2" w:name="_Toc503131963"/>
      <w:r>
        <w:rPr>
          <w:rFonts w:ascii="黑体" w:hAnsi="黑体" w:eastAsia="黑体"/>
          <w:sz w:val="30"/>
          <w:szCs w:val="30"/>
        </w:rPr>
        <w:t>编制</w:t>
      </w:r>
      <w:r>
        <w:rPr>
          <w:rFonts w:hint="eastAsia" w:ascii="黑体" w:hAnsi="黑体" w:eastAsia="黑体"/>
          <w:sz w:val="30"/>
          <w:szCs w:val="30"/>
        </w:rPr>
        <w:t>单位：</w:t>
      </w:r>
      <w:bookmarkEnd w:id="2"/>
      <w:r>
        <w:rPr>
          <w:rFonts w:ascii="黑体" w:hAnsi="黑体" w:eastAsia="黑体"/>
          <w:sz w:val="30"/>
          <w:szCs w:val="30"/>
        </w:rPr>
        <w:t>昆明根苑土地技术咨询有限公司</w:t>
      </w:r>
    </w:p>
    <w:p w14:paraId="0F52D6F7">
      <w:pPr>
        <w:spacing w:before="120" w:beforeLines="50" w:after="120" w:afterLines="50"/>
        <w:ind w:firstLine="2280" w:firstLineChars="760"/>
        <w:rPr>
          <w:rFonts w:ascii="黑体" w:hAnsi="黑体" w:eastAsia="黑体"/>
          <w:sz w:val="30"/>
          <w:szCs w:val="30"/>
        </w:rPr>
      </w:pPr>
      <w:r>
        <w:rPr>
          <w:rFonts w:hint="eastAsia" w:ascii="黑体" w:hAnsi="黑体" w:eastAsia="黑体"/>
          <w:sz w:val="30"/>
          <w:szCs w:val="30"/>
        </w:rPr>
        <w:t>编制日期：2023年</w:t>
      </w:r>
      <w:r>
        <w:rPr>
          <w:rFonts w:ascii="黑体" w:hAnsi="黑体" w:eastAsia="黑体"/>
          <w:sz w:val="30"/>
          <w:szCs w:val="30"/>
        </w:rPr>
        <w:t>12</w:t>
      </w:r>
      <w:r>
        <w:rPr>
          <w:rFonts w:hint="eastAsia" w:ascii="黑体" w:hAnsi="黑体" w:eastAsia="黑体"/>
          <w:sz w:val="30"/>
          <w:szCs w:val="30"/>
        </w:rPr>
        <w:t>月</w:t>
      </w:r>
    </w:p>
    <w:p w14:paraId="707B0E86">
      <w:pPr>
        <w:ind w:firstLine="602"/>
        <w:sectPr>
          <w:headerReference r:id="rId7" w:type="first"/>
          <w:footerReference r:id="rId10" w:type="first"/>
          <w:headerReference r:id="rId5" w:type="default"/>
          <w:footerReference r:id="rId8" w:type="default"/>
          <w:headerReference r:id="rId6" w:type="even"/>
          <w:footerReference r:id="rId9" w:type="even"/>
          <w:pgSz w:w="11906" w:h="16838"/>
          <w:pgMar w:top="1440" w:right="1077" w:bottom="1440" w:left="1077" w:header="850" w:footer="804" w:gutter="0"/>
          <w:pgNumType w:start="0"/>
          <w:cols w:space="720" w:num="1"/>
          <w:docGrid w:linePitch="312" w:charSpace="0"/>
        </w:sectPr>
      </w:pPr>
      <w:r>
        <w:rPr>
          <w:rFonts w:hint="eastAsia" w:ascii="黑体" w:hAnsi="黑体" w:eastAsia="黑体"/>
          <w:b/>
          <w:bCs/>
          <w:sz w:val="30"/>
          <w:szCs w:val="30"/>
        </w:rPr>
        <w:br w:type="page"/>
      </w:r>
    </w:p>
    <w:p w14:paraId="114D48CC">
      <w:pPr>
        <w:ind w:firstLine="602"/>
        <w:jc w:val="center"/>
        <w:rPr>
          <w:rFonts w:ascii="黑体" w:hAnsi="黑体" w:eastAsia="黑体"/>
          <w:b/>
          <w:bCs/>
          <w:sz w:val="30"/>
          <w:szCs w:val="30"/>
        </w:rPr>
      </w:pPr>
      <w:r>
        <w:rPr>
          <w:rFonts w:hint="eastAsia" w:ascii="黑体" w:hAnsi="黑体" w:eastAsia="黑体"/>
          <w:b/>
          <w:bCs/>
          <w:sz w:val="30"/>
          <w:szCs w:val="30"/>
        </w:rPr>
        <w:t>第一部分 方案编制背景</w:t>
      </w:r>
    </w:p>
    <w:p w14:paraId="6C1A8302">
      <w:pPr>
        <w:tabs>
          <w:tab w:val="left" w:pos="8789"/>
        </w:tabs>
        <w:ind w:firstLine="562"/>
        <w:rPr>
          <w:rFonts w:cs="Times New Roman"/>
          <w:b/>
          <w:bCs/>
          <w:sz w:val="28"/>
          <w:szCs w:val="28"/>
        </w:rPr>
      </w:pPr>
      <w:r>
        <w:rPr>
          <w:rFonts w:hint="eastAsia" w:cs="Times New Roman"/>
          <w:b/>
          <w:bCs/>
          <w:sz w:val="28"/>
          <w:szCs w:val="28"/>
        </w:rPr>
        <w:t>一、任务由来</w:t>
      </w:r>
    </w:p>
    <w:p w14:paraId="12501D18">
      <w:pPr>
        <w:ind w:firstLine="480"/>
        <w:rPr>
          <w:lang w:bidi="en-US"/>
        </w:rPr>
      </w:pPr>
      <w:r>
        <w:rPr>
          <w:rFonts w:hint="eastAsia"/>
          <w:lang w:bidi="en-US"/>
        </w:rPr>
        <w:t>根据</w:t>
      </w:r>
      <w:r>
        <w:rPr>
          <w:lang w:bidi="en-US"/>
        </w:rPr>
        <w:t>2020</w:t>
      </w:r>
      <w:r>
        <w:rPr>
          <w:rFonts w:hint="eastAsia"/>
          <w:lang w:bidi="en-US"/>
        </w:rPr>
        <w:t>年</w:t>
      </w:r>
      <w:r>
        <w:rPr>
          <w:lang w:bidi="en-US"/>
        </w:rPr>
        <w:t>1</w:t>
      </w:r>
      <w:r>
        <w:rPr>
          <w:rFonts w:hint="eastAsia"/>
          <w:lang w:bidi="en-US"/>
        </w:rPr>
        <w:t>月综合信息显示，昆明长水国际机场机场共有两条跑道，东一跑道长</w:t>
      </w:r>
      <w:r>
        <w:rPr>
          <w:lang w:bidi="en-US"/>
        </w:rPr>
        <w:t>4500m</w:t>
      </w:r>
      <w:r>
        <w:rPr>
          <w:rFonts w:hint="eastAsia"/>
          <w:lang w:bidi="en-US"/>
        </w:rPr>
        <w:t>，西一跑道长</w:t>
      </w:r>
      <w:r>
        <w:rPr>
          <w:lang w:bidi="en-US"/>
        </w:rPr>
        <w:t>4000m</w:t>
      </w:r>
      <w:r>
        <w:rPr>
          <w:rFonts w:hint="eastAsia"/>
          <w:lang w:bidi="en-US"/>
        </w:rPr>
        <w:t>；机位数量（含组合机位）</w:t>
      </w:r>
      <w:r>
        <w:rPr>
          <w:lang w:bidi="en-US"/>
        </w:rPr>
        <w:t>161</w:t>
      </w:r>
      <w:r>
        <w:rPr>
          <w:rFonts w:hint="eastAsia"/>
          <w:lang w:bidi="en-US"/>
        </w:rPr>
        <w:t>个；可保障旅客吞吐量</w:t>
      </w:r>
      <w:r>
        <w:rPr>
          <w:lang w:bidi="en-US"/>
        </w:rPr>
        <w:t>3800</w:t>
      </w:r>
      <w:r>
        <w:rPr>
          <w:rFonts w:hint="eastAsia"/>
          <w:lang w:bidi="en-US"/>
        </w:rPr>
        <w:t>万人次、货邮吞吐量</w:t>
      </w:r>
      <w:r>
        <w:rPr>
          <w:lang w:bidi="en-US"/>
        </w:rPr>
        <w:t>95</w:t>
      </w:r>
      <w:r>
        <w:rPr>
          <w:rFonts w:hint="eastAsia"/>
          <w:lang w:bidi="en-US"/>
        </w:rPr>
        <w:t>万吨、飞机起降</w:t>
      </w:r>
      <w:r>
        <w:rPr>
          <w:lang w:bidi="en-US"/>
        </w:rPr>
        <w:t>30.3</w:t>
      </w:r>
      <w:r>
        <w:rPr>
          <w:rFonts w:hint="eastAsia"/>
          <w:lang w:bidi="en-US"/>
        </w:rPr>
        <w:t>万架的运行需要。但在</w:t>
      </w:r>
      <w:r>
        <w:rPr>
          <w:lang w:bidi="en-US"/>
        </w:rPr>
        <w:t>2019</w:t>
      </w:r>
      <w:r>
        <w:rPr>
          <w:rFonts w:hint="eastAsia"/>
          <w:lang w:bidi="en-US"/>
        </w:rPr>
        <w:t>年，昆明长水国际机场已超额完成航班起降</w:t>
      </w:r>
      <w:r>
        <w:rPr>
          <w:lang w:bidi="en-US"/>
        </w:rPr>
        <w:t>35.7</w:t>
      </w:r>
      <w:r>
        <w:rPr>
          <w:rFonts w:hint="eastAsia"/>
          <w:lang w:bidi="en-US"/>
        </w:rPr>
        <w:t>万架次，完成旅客吞吐量</w:t>
      </w:r>
      <w:r>
        <w:rPr>
          <w:lang w:bidi="en-US"/>
        </w:rPr>
        <w:t>4808</w:t>
      </w:r>
      <w:r>
        <w:rPr>
          <w:rFonts w:hint="eastAsia"/>
          <w:lang w:bidi="en-US"/>
        </w:rPr>
        <w:t>万人次，现有规模已渐渐不足以支撑完成国家民航强国和云南面向西南开放桥头堡战略的重大使命。</w:t>
      </w:r>
      <w:r>
        <w:rPr>
          <w:lang w:bidi="en-US"/>
        </w:rPr>
        <w:t>2019</w:t>
      </w:r>
      <w:r>
        <w:rPr>
          <w:rFonts w:hint="eastAsia"/>
          <w:lang w:bidi="en-US"/>
        </w:rPr>
        <w:t>月</w:t>
      </w:r>
      <w:r>
        <w:rPr>
          <w:lang w:bidi="en-US"/>
        </w:rPr>
        <w:t>9</w:t>
      </w:r>
      <w:r>
        <w:rPr>
          <w:rFonts w:hint="eastAsia"/>
          <w:lang w:bidi="en-US"/>
        </w:rPr>
        <w:t>日，国家民航局批复《昆明长水国际机场总体规划（</w:t>
      </w:r>
      <w:r>
        <w:rPr>
          <w:lang w:bidi="en-US"/>
        </w:rPr>
        <w:t>2019</w:t>
      </w:r>
      <w:r>
        <w:rPr>
          <w:rFonts w:hint="eastAsia"/>
          <w:lang w:bidi="en-US"/>
        </w:rPr>
        <w:t>版）》。新修编的总规按照满足近期</w:t>
      </w:r>
      <w:r>
        <w:rPr>
          <w:lang w:bidi="en-US"/>
        </w:rPr>
        <w:t>2030</w:t>
      </w:r>
      <w:r>
        <w:rPr>
          <w:rFonts w:hint="eastAsia"/>
          <w:lang w:bidi="en-US"/>
        </w:rPr>
        <w:t>年旅客吞吐量</w:t>
      </w:r>
      <w:r>
        <w:rPr>
          <w:lang w:bidi="en-US"/>
        </w:rPr>
        <w:t>1.2</w:t>
      </w:r>
      <w:r>
        <w:rPr>
          <w:rFonts w:hint="eastAsia"/>
          <w:lang w:bidi="en-US"/>
        </w:rPr>
        <w:t>亿人次、货运吞吐量</w:t>
      </w:r>
      <w:r>
        <w:rPr>
          <w:lang w:bidi="en-US"/>
        </w:rPr>
        <w:t>120</w:t>
      </w:r>
      <w:r>
        <w:rPr>
          <w:rFonts w:hint="eastAsia"/>
          <w:lang w:bidi="en-US"/>
        </w:rPr>
        <w:t>万吨、飞机起降架次</w:t>
      </w:r>
      <w:r>
        <w:rPr>
          <w:lang w:bidi="en-US"/>
        </w:rPr>
        <w:t>76.2</w:t>
      </w:r>
      <w:r>
        <w:rPr>
          <w:rFonts w:hint="eastAsia"/>
          <w:lang w:bidi="en-US"/>
        </w:rPr>
        <w:t>万架次，远期（终端）年旅客吞吐量</w:t>
      </w:r>
      <w:r>
        <w:rPr>
          <w:lang w:bidi="en-US"/>
        </w:rPr>
        <w:t>1.4</w:t>
      </w:r>
      <w:r>
        <w:rPr>
          <w:rFonts w:hint="eastAsia"/>
          <w:lang w:bidi="en-US"/>
        </w:rPr>
        <w:t>亿人次、货邮吞吐量</w:t>
      </w:r>
      <w:r>
        <w:rPr>
          <w:lang w:bidi="en-US"/>
        </w:rPr>
        <w:t>300</w:t>
      </w:r>
      <w:r>
        <w:rPr>
          <w:rFonts w:hint="eastAsia"/>
          <w:lang w:bidi="en-US"/>
        </w:rPr>
        <w:t>万吨、飞机起降架次</w:t>
      </w:r>
      <w:r>
        <w:rPr>
          <w:lang w:bidi="en-US"/>
        </w:rPr>
        <w:t>84.8</w:t>
      </w:r>
      <w:r>
        <w:rPr>
          <w:rFonts w:hint="eastAsia"/>
          <w:lang w:bidi="en-US"/>
        </w:rPr>
        <w:t>万架次需求进行用地控制。近期规划新建东二、西二、西三</w:t>
      </w:r>
      <w:r>
        <w:rPr>
          <w:lang w:bidi="en-US"/>
        </w:rPr>
        <w:t>3</w:t>
      </w:r>
      <w:r>
        <w:rPr>
          <w:rFonts w:hint="eastAsia"/>
          <w:lang w:bidi="en-US"/>
        </w:rPr>
        <w:t>条跑道，中央航站区新建</w:t>
      </w:r>
      <w:r>
        <w:rPr>
          <w:lang w:bidi="en-US"/>
        </w:rPr>
        <w:t>T2</w:t>
      </w:r>
      <w:r>
        <w:rPr>
          <w:rFonts w:hint="eastAsia"/>
          <w:lang w:bidi="en-US"/>
        </w:rPr>
        <w:t>航站楼和</w:t>
      </w:r>
      <w:r>
        <w:rPr>
          <w:lang w:bidi="en-US"/>
        </w:rPr>
        <w:t>S2</w:t>
      </w:r>
      <w:r>
        <w:rPr>
          <w:rFonts w:hint="eastAsia"/>
          <w:lang w:bidi="en-US"/>
        </w:rPr>
        <w:t>卫星厅，远期规划预留西航站区用地。</w:t>
      </w:r>
    </w:p>
    <w:p w14:paraId="3B44A027">
      <w:pPr>
        <w:ind w:firstLine="480"/>
        <w:rPr>
          <w:lang w:bidi="en-US"/>
        </w:rPr>
      </w:pPr>
      <w:r>
        <w:rPr>
          <w:lang w:bidi="en-US"/>
        </w:rPr>
        <w:t>2020</w:t>
      </w:r>
      <w:r>
        <w:rPr>
          <w:rFonts w:hint="eastAsia"/>
          <w:lang w:bidi="en-US"/>
        </w:rPr>
        <w:t>年</w:t>
      </w:r>
      <w:r>
        <w:rPr>
          <w:lang w:bidi="en-US"/>
        </w:rPr>
        <w:t>7</w:t>
      </w:r>
      <w:r>
        <w:rPr>
          <w:rFonts w:hint="eastAsia"/>
          <w:lang w:bidi="en-US"/>
        </w:rPr>
        <w:t>月</w:t>
      </w:r>
      <w:r>
        <w:rPr>
          <w:lang w:bidi="en-US"/>
        </w:rPr>
        <w:t>20</w:t>
      </w:r>
      <w:r>
        <w:rPr>
          <w:rFonts w:hint="eastAsia"/>
          <w:lang w:bidi="en-US"/>
        </w:rPr>
        <w:t>日，昆明市政府联合云南滇中新区管理委员会、民航云南安全监督管理局正式公布《关于公布昆明长水国际机场净空保护区的通告》，昆明长水国际机场净空保护区范围将由原来的</w:t>
      </w:r>
      <w:r>
        <w:rPr>
          <w:lang w:bidi="en-US"/>
        </w:rPr>
        <w:t>1028km</w:t>
      </w:r>
      <w:r>
        <w:rPr>
          <w:vertAlign w:val="superscript"/>
          <w:lang w:bidi="en-US"/>
        </w:rPr>
        <w:t>2</w:t>
      </w:r>
      <w:r>
        <w:rPr>
          <w:rFonts w:hint="eastAsia"/>
          <w:lang w:bidi="en-US"/>
        </w:rPr>
        <w:t>扩增至</w:t>
      </w:r>
      <w:r>
        <w:rPr>
          <w:lang w:bidi="en-US"/>
        </w:rPr>
        <w:t>1068km</w:t>
      </w:r>
      <w:r>
        <w:rPr>
          <w:vertAlign w:val="superscript"/>
          <w:lang w:bidi="en-US"/>
        </w:rPr>
        <w:t>2</w:t>
      </w:r>
      <w:r>
        <w:rPr>
          <w:rFonts w:hint="eastAsia"/>
          <w:lang w:bidi="en-US"/>
        </w:rPr>
        <w:t>。</w:t>
      </w:r>
    </w:p>
    <w:p w14:paraId="041C01B6">
      <w:pPr>
        <w:ind w:firstLine="480"/>
        <w:rPr>
          <w:lang w:bidi="en-US"/>
        </w:rPr>
      </w:pPr>
      <w:r>
        <w:rPr>
          <w:rFonts w:hint="eastAsia"/>
          <w:lang w:bidi="en-US"/>
        </w:rPr>
        <w:t>伴随着机场二期工程的全面建设和机场净空保护区的增扩，势必影响原输水线路的运行安全，而原有输水线路的设置，同时也影响机场二期工程的建设。</w:t>
      </w:r>
    </w:p>
    <w:p w14:paraId="55FAD1DF">
      <w:pPr>
        <w:ind w:firstLine="480"/>
        <w:rPr>
          <w:lang w:bidi="en-US"/>
        </w:rPr>
      </w:pPr>
      <w:r>
        <w:rPr>
          <w:rFonts w:hint="eastAsia"/>
          <w:lang w:bidi="en-US"/>
        </w:rPr>
        <w:t>因此，不管是从满足滇中新区的整体开发建设，落实“一枢纽、四中心、一目的地”发展战略来看，还是从机场二期扩建工程考虑，更从城市供水安全角度考虑，对规划区范围内的现状原水管实施改迁都是十分必要的。工程的实施，对提高昆明市供水保障能力，构建昆明市供水安全保障网具有重要意义，符合国家和云南省发展战略要求。</w:t>
      </w:r>
    </w:p>
    <w:p w14:paraId="7FB09BAD">
      <w:pPr>
        <w:ind w:firstLine="480"/>
        <w:rPr>
          <w:rFonts w:ascii="仿宋" w:hAnsi="仿宋" w:eastAsia="仿宋"/>
          <w:sz w:val="28"/>
          <w:szCs w:val="28"/>
        </w:rPr>
      </w:pPr>
      <w:r>
        <w:rPr>
          <w:rFonts w:hint="eastAsia"/>
          <w:lang w:bidi="en-US"/>
        </w:rPr>
        <w:t>清水海净配水工程原水管线机场段改迁工程项目</w:t>
      </w:r>
      <w:r>
        <w:t>于2022年</w:t>
      </w:r>
      <w:r>
        <w:rPr>
          <w:rFonts w:hint="eastAsia"/>
        </w:rPr>
        <w:t>7</w:t>
      </w:r>
      <w:r>
        <w:t>月</w:t>
      </w:r>
      <w:r>
        <w:rPr>
          <w:rFonts w:hint="eastAsia"/>
        </w:rPr>
        <w:t>8</w:t>
      </w:r>
      <w:r>
        <w:t>日取得《云南滇中新区行政审批局关于清水海净配水工程原水管线机场段改迁工程可行性研究报告批复》（滇中审批</w:t>
      </w:r>
      <w:r>
        <w:rPr>
          <w:rFonts w:hint="eastAsia"/>
        </w:rPr>
        <w:t>〔2022〕34</w:t>
      </w:r>
      <w:r>
        <w:t>号</w:t>
      </w:r>
      <w:r>
        <w:rPr>
          <w:rFonts w:hint="eastAsia"/>
        </w:rPr>
        <w:t>），</w:t>
      </w:r>
      <w:r>
        <w:rPr>
          <w:rFonts w:hint="eastAsia"/>
          <w:lang w:bidi="en-US"/>
        </w:rPr>
        <w:t>改项目计划于2</w:t>
      </w:r>
      <w:r>
        <w:rPr>
          <w:lang w:bidi="en-US"/>
        </w:rPr>
        <w:t>023</w:t>
      </w:r>
      <w:r>
        <w:rPr>
          <w:rFonts w:hint="eastAsia"/>
          <w:lang w:bidi="en-US"/>
        </w:rPr>
        <w:t>年</w:t>
      </w:r>
      <w:r>
        <w:rPr>
          <w:lang w:bidi="en-US"/>
        </w:rPr>
        <w:t>12</w:t>
      </w:r>
      <w:r>
        <w:rPr>
          <w:rFonts w:hint="eastAsia"/>
          <w:lang w:bidi="en-US"/>
        </w:rPr>
        <w:t>月开工。</w:t>
      </w:r>
      <w:r>
        <w:rPr>
          <w:rFonts w:hint="eastAsia"/>
        </w:rPr>
        <w:t>项目区</w:t>
      </w:r>
      <w:r>
        <w:rPr>
          <w:rFonts w:hint="eastAsia"/>
          <w:lang w:bidi="en-US"/>
        </w:rPr>
        <w:t>位于昆明市滇中新区，设计输水流量</w:t>
      </w:r>
      <w:r>
        <w:rPr>
          <w:lang w:bidi="en-US"/>
        </w:rPr>
        <w:t>6m</w:t>
      </w:r>
      <w:r>
        <w:rPr>
          <w:vertAlign w:val="superscript"/>
          <w:lang w:bidi="en-US"/>
        </w:rPr>
        <w:t>3</w:t>
      </w:r>
      <w:r>
        <w:rPr>
          <w:lang w:bidi="en-US"/>
        </w:rPr>
        <w:t>/s</w:t>
      </w:r>
      <w:r>
        <w:rPr>
          <w:rFonts w:hint="eastAsia"/>
          <w:lang w:bidi="en-US"/>
        </w:rPr>
        <w:t>，输水线路起点在响水村附近，经打鹰山、严家庄、锅盖山等，终点位于康朗村东南的金浑公路旁，线路全长约</w:t>
      </w:r>
      <w:r>
        <w:rPr>
          <w:lang w:bidi="en-US"/>
        </w:rPr>
        <w:t>11.25km</w:t>
      </w:r>
      <w:r>
        <w:rPr>
          <w:rFonts w:hint="eastAsia"/>
          <w:lang w:bidi="en-US"/>
        </w:rPr>
        <w:t>。工程区附近分布有昆曲高速、银昆高速、长水机场高速、金浑公路及与其相连的简易乡村公路，在施工期间均可利用作为工程对外交通公路，交通条件较为方便。</w:t>
      </w:r>
    </w:p>
    <w:p w14:paraId="678EAE11">
      <w:pPr>
        <w:ind w:firstLine="480"/>
        <w:rPr>
          <w:lang w:bidi="en-US"/>
        </w:rPr>
      </w:pPr>
      <w:r>
        <w:rPr>
          <w:rFonts w:hint="eastAsia"/>
        </w:rPr>
        <w:t>布置</w:t>
      </w:r>
      <w:r>
        <w:rPr>
          <w:lang w:bidi="en-US"/>
        </w:rPr>
        <w:t>为了加强土地复垦工作，珍惜和合理利用每一寸土地，改善生态环境，实现土地资源可持续利用，促进区域经济、社会和环境的和谐发展。认真履行《土地管理法》及《土地复垦条例》等相关法律法规</w:t>
      </w:r>
      <w:r>
        <w:rPr>
          <w:rFonts w:hint="eastAsia"/>
        </w:rPr>
        <w:t>。</w:t>
      </w:r>
      <w:r>
        <w:rPr>
          <w:rFonts w:hint="eastAsia"/>
          <w:lang w:bidi="en-US"/>
        </w:rPr>
        <w:t>202</w:t>
      </w:r>
      <w:r>
        <w:rPr>
          <w:lang w:bidi="en-US"/>
        </w:rPr>
        <w:t>3</w:t>
      </w:r>
      <w:r>
        <w:rPr>
          <w:rFonts w:hint="eastAsia"/>
          <w:lang w:bidi="en-US"/>
        </w:rPr>
        <w:t>年</w:t>
      </w:r>
      <w:r>
        <w:rPr>
          <w:lang w:bidi="en-US"/>
        </w:rPr>
        <w:t>8</w:t>
      </w:r>
      <w:r>
        <w:rPr>
          <w:rFonts w:hint="eastAsia"/>
          <w:lang w:bidi="en-US"/>
        </w:rPr>
        <w:t>月昆明自来水集团有限公司委托</w:t>
      </w:r>
      <w:r>
        <w:rPr>
          <w:lang w:bidi="en-US"/>
        </w:rPr>
        <w:t>昆明根苑土地技术咨询有限公司</w:t>
      </w:r>
      <w:r>
        <w:rPr>
          <w:rFonts w:hint="eastAsia"/>
          <w:lang w:bidi="en-US"/>
        </w:rPr>
        <w:t>对昆明市清水海净配水工程原水管线机场段改迁工程临时用地</w:t>
      </w:r>
      <w:r>
        <w:rPr>
          <w:lang w:bidi="en-US"/>
        </w:rPr>
        <w:t>进行土地</w:t>
      </w:r>
      <w:r>
        <w:rPr>
          <w:rFonts w:hint="eastAsia"/>
          <w:lang w:bidi="en-US"/>
        </w:rPr>
        <w:t>报批等相关</w:t>
      </w:r>
      <w:r>
        <w:rPr>
          <w:lang w:bidi="en-US"/>
        </w:rPr>
        <w:t>工作</w:t>
      </w:r>
      <w:r>
        <w:rPr>
          <w:rFonts w:hint="eastAsia"/>
          <w:lang w:bidi="en-US"/>
        </w:rPr>
        <w:t>，接到委托任务后，</w:t>
      </w:r>
      <w:r>
        <w:rPr>
          <w:lang w:bidi="en-US"/>
        </w:rPr>
        <w:t>经结合项目施工进度，2023年9月</w:t>
      </w:r>
      <w:r>
        <w:rPr>
          <w:rFonts w:hint="eastAsia"/>
          <w:lang w:bidi="en-US"/>
        </w:rPr>
        <w:t>初</w:t>
      </w:r>
      <w:r>
        <w:rPr>
          <w:lang w:bidi="en-US"/>
        </w:rPr>
        <w:t>，我公司选派了专业技术人员对项目区进行了实地踏勘，在对本项目有关资料研究分析的基础上，根据工程特点，进行了项目区地形地貌、水文地质、土地损毁情况、土地利用现状等自然情况的调查，并收集了各种相关资料</w:t>
      </w:r>
      <w:r>
        <w:rPr>
          <w:rFonts w:hint="eastAsia"/>
          <w:lang w:bidi="en-US"/>
        </w:rPr>
        <w:t>，提交至云南滇中新区自然资源规划局</w:t>
      </w:r>
      <w:r>
        <w:rPr>
          <w:lang w:bidi="en-US"/>
        </w:rPr>
        <w:t>。</w:t>
      </w:r>
      <w:r>
        <w:rPr>
          <w:rFonts w:hint="eastAsia"/>
          <w:lang w:bidi="en-US"/>
        </w:rPr>
        <w:t>202</w:t>
      </w:r>
      <w:r>
        <w:rPr>
          <w:lang w:bidi="en-US"/>
        </w:rPr>
        <w:t>3</w:t>
      </w:r>
      <w:r>
        <w:rPr>
          <w:rFonts w:hint="eastAsia"/>
          <w:lang w:bidi="en-US"/>
        </w:rPr>
        <w:t>年</w:t>
      </w:r>
      <w:r>
        <w:rPr>
          <w:lang w:bidi="en-US"/>
        </w:rPr>
        <w:t>9</w:t>
      </w:r>
      <w:r>
        <w:rPr>
          <w:rFonts w:hint="eastAsia"/>
          <w:lang w:bidi="en-US"/>
        </w:rPr>
        <w:t>月云南滇中新区自然资源规划局组织相关政府单位对项目涉及的临时占用永久基本农田和其它临时用地地块进行了踏勘论证，重点对临时用地所涉及的永久基本农田进行了论证，并与2</w:t>
      </w:r>
      <w:r>
        <w:rPr>
          <w:lang w:bidi="en-US"/>
        </w:rPr>
        <w:t>023</w:t>
      </w:r>
      <w:r>
        <w:rPr>
          <w:rFonts w:hint="eastAsia"/>
          <w:lang w:bidi="en-US"/>
        </w:rPr>
        <w:t>年1</w:t>
      </w:r>
      <w:r>
        <w:rPr>
          <w:lang w:bidi="en-US"/>
        </w:rPr>
        <w:t>1</w:t>
      </w:r>
      <w:r>
        <w:rPr>
          <w:rFonts w:hint="eastAsia"/>
          <w:lang w:bidi="en-US"/>
        </w:rPr>
        <w:t>月取得了</w:t>
      </w:r>
      <w:r>
        <w:rPr>
          <w:lang w:bidi="en-US"/>
        </w:rPr>
        <w:t>《</w:t>
      </w:r>
      <w:r>
        <w:rPr>
          <w:rFonts w:hint="eastAsia"/>
          <w:lang w:bidi="en-US"/>
        </w:rPr>
        <w:t>关于清水海净配水工程原水管线机场段改迁工程临时占用永久基本农田实地踏勘意见的函</w:t>
      </w:r>
      <w:r>
        <w:rPr>
          <w:lang w:bidi="en-US"/>
        </w:rPr>
        <w:t>》</w:t>
      </w:r>
      <w:r>
        <w:rPr>
          <w:rFonts w:hint="eastAsia"/>
          <w:lang w:bidi="en-US"/>
        </w:rPr>
        <w:t>。</w:t>
      </w:r>
      <w:r>
        <w:rPr>
          <w:lang w:bidi="en-US"/>
        </w:rPr>
        <w:t>2023年11月，我公司编制完成了《</w:t>
      </w:r>
      <w:r>
        <w:rPr>
          <w:rFonts w:hint="eastAsia"/>
          <w:lang w:bidi="en-US"/>
        </w:rPr>
        <w:t>清水海净配水工程原水管线机场段改迁工程</w:t>
      </w:r>
      <w:r>
        <w:rPr>
          <w:lang w:bidi="en-US"/>
        </w:rPr>
        <w:t>临时用</w:t>
      </w:r>
      <w:r>
        <w:rPr>
          <w:rFonts w:hint="eastAsia"/>
          <w:lang w:bidi="en-US"/>
        </w:rPr>
        <w:t>地</w:t>
      </w:r>
      <w:r>
        <w:rPr>
          <w:lang w:bidi="en-US"/>
        </w:rPr>
        <w:t>土地复垦方案报告书》</w:t>
      </w:r>
      <w:r>
        <w:rPr>
          <w:rFonts w:hint="eastAsia"/>
          <w:lang w:bidi="en-US"/>
        </w:rPr>
        <w:t>，</w:t>
      </w:r>
      <w:r>
        <w:rPr>
          <w:lang w:bidi="en-US"/>
        </w:rPr>
        <w:t>现按照土地复垦方案审查相关规定，报相关自然资源部门审查</w:t>
      </w:r>
      <w:r>
        <w:rPr>
          <w:rFonts w:hint="eastAsia"/>
          <w:lang w:bidi="en-US"/>
        </w:rPr>
        <w:t>。</w:t>
      </w:r>
    </w:p>
    <w:p w14:paraId="5F57E9A2">
      <w:pPr>
        <w:pStyle w:val="124"/>
        <w:ind w:firstLine="480"/>
        <w:jc w:val="both"/>
        <w:rPr>
          <w:szCs w:val="24"/>
        </w:rPr>
      </w:pPr>
      <w:r>
        <w:rPr>
          <w:szCs w:val="24"/>
        </w:rPr>
        <w:t>编制《</w:t>
      </w:r>
      <w:r>
        <w:rPr>
          <w:rFonts w:hint="eastAsia"/>
          <w:szCs w:val="24"/>
        </w:rPr>
        <w:t>清水海净配水工程原水管线机场段改迁工程</w:t>
      </w:r>
      <w:r>
        <w:rPr>
          <w:szCs w:val="24"/>
        </w:rPr>
        <w:t>临时用</w:t>
      </w:r>
      <w:r>
        <w:rPr>
          <w:rFonts w:hint="eastAsia"/>
          <w:szCs w:val="24"/>
        </w:rPr>
        <w:t>地</w:t>
      </w:r>
      <w:r>
        <w:rPr>
          <w:szCs w:val="24"/>
        </w:rPr>
        <w:t>土地复垦方案报告书》的意义在于：一是避免复垦工作的盲目性，减轻企业和社会的负担；二是保证土地复垦工作与生产建设协调进行；三是明确复垦土地的利用方向，提高土地利用率和土地资源的可持续发展；四是改善项目区周边的生态环境；五是为</w:t>
      </w:r>
      <w:r>
        <w:rPr>
          <w:rFonts w:hint="eastAsia"/>
          <w:szCs w:val="24"/>
        </w:rPr>
        <w:t>云南滇中新区</w:t>
      </w:r>
      <w:r>
        <w:rPr>
          <w:szCs w:val="24"/>
        </w:rPr>
        <w:t>自然资源</w:t>
      </w:r>
      <w:r>
        <w:rPr>
          <w:rFonts w:hint="eastAsia"/>
          <w:szCs w:val="24"/>
        </w:rPr>
        <w:t>规划</w:t>
      </w:r>
      <w:r>
        <w:rPr>
          <w:szCs w:val="24"/>
        </w:rPr>
        <w:t>局监督检查提供依据。</w:t>
      </w:r>
    </w:p>
    <w:p w14:paraId="2272B350">
      <w:pPr>
        <w:tabs>
          <w:tab w:val="left" w:pos="8789"/>
        </w:tabs>
        <w:ind w:firstLine="562"/>
        <w:rPr>
          <w:rFonts w:cs="Times New Roman"/>
          <w:b/>
          <w:bCs/>
          <w:sz w:val="28"/>
          <w:szCs w:val="28"/>
        </w:rPr>
      </w:pPr>
      <w:r>
        <w:rPr>
          <w:rFonts w:hint="eastAsia" w:cs="Times New Roman"/>
          <w:b/>
          <w:bCs/>
          <w:sz w:val="28"/>
          <w:szCs w:val="28"/>
        </w:rPr>
        <w:t>二、编制目的</w:t>
      </w:r>
    </w:p>
    <w:p w14:paraId="5E077A78">
      <w:pPr>
        <w:pStyle w:val="124"/>
        <w:ind w:firstLine="480"/>
        <w:jc w:val="both"/>
        <w:rPr>
          <w:szCs w:val="24"/>
        </w:rPr>
      </w:pPr>
      <w:r>
        <w:rPr>
          <w:szCs w:val="24"/>
        </w:rPr>
        <w:t>编制《清水海净配水工程原水管线机场段改迁工程临时用地土地复垦方案》的目的在于贯彻落实《关于加强生产建设项目土地复垦管理工作的通知》（国土资发〔2006〕225号）文件精神，认真履行《土地管理法》及《土地复垦条例》等相关法律法规。通过项目所涉及的土地利用现状的调查论证，对其</w:t>
      </w:r>
      <w:r>
        <w:rPr>
          <w:rFonts w:hint="eastAsia"/>
          <w:szCs w:val="24"/>
        </w:rPr>
        <w:t>“</w:t>
      </w:r>
      <w:r>
        <w:rPr>
          <w:szCs w:val="24"/>
        </w:rPr>
        <w:t>在建设过程中，因挖损、塌陷、压占、污染等造成损毁的土地，采取整治措施，使其恢复到可供利用状态</w:t>
      </w:r>
      <w:r>
        <w:rPr>
          <w:rFonts w:hint="eastAsia"/>
          <w:szCs w:val="24"/>
        </w:rPr>
        <w:t>”</w:t>
      </w:r>
      <w:r>
        <w:rPr>
          <w:szCs w:val="24"/>
        </w:rPr>
        <w:t>；按照</w:t>
      </w:r>
      <w:r>
        <w:rPr>
          <w:rFonts w:hint="eastAsia"/>
          <w:szCs w:val="24"/>
        </w:rPr>
        <w:t>“</w:t>
      </w:r>
      <w:r>
        <w:rPr>
          <w:szCs w:val="24"/>
        </w:rPr>
        <w:t>谁损毁、谁复垦</w:t>
      </w:r>
      <w:r>
        <w:rPr>
          <w:rFonts w:hint="eastAsia"/>
          <w:szCs w:val="24"/>
        </w:rPr>
        <w:t>”</w:t>
      </w:r>
      <w:r>
        <w:rPr>
          <w:szCs w:val="24"/>
        </w:rPr>
        <w:t>的原则，制订建设单位土地复垦的目标、任务、措施和计划，保证珍惜和合理利用每一寸土地，改善生态环境，实现土地资源可持续利用，促进经济、社会和环境的和谐发展，为指导和规范工程建设及土地复垦等后续工作提供依据。</w:t>
      </w:r>
    </w:p>
    <w:p w14:paraId="241AF37C">
      <w:pPr>
        <w:pStyle w:val="124"/>
        <w:ind w:firstLine="480"/>
        <w:jc w:val="both"/>
        <w:rPr>
          <w:szCs w:val="24"/>
        </w:rPr>
      </w:pPr>
      <w:r>
        <w:rPr>
          <w:szCs w:val="24"/>
        </w:rPr>
        <w:t>根据建设项目所在区域的自然环境与社会发展情况，全面考虑建设过程对土地资源的影响，使建设及生产活动符合县乡两级土地利用总体规划的要求；针对建设活动过程中可能产生的对土地的损毁做出预测，提出相应的治理措施，保护并合理利用土地资源，改善工程区及周边地区生态环境，为项目的建设和生产创造条件，保障当地社会经济持续发展。各项工作任务和要求如下：</w:t>
      </w:r>
    </w:p>
    <w:p w14:paraId="5D4F457B">
      <w:pPr>
        <w:pStyle w:val="124"/>
        <w:ind w:firstLine="480"/>
        <w:jc w:val="both"/>
        <w:rPr>
          <w:szCs w:val="24"/>
        </w:rPr>
      </w:pPr>
      <w:r>
        <w:rPr>
          <w:szCs w:val="24"/>
        </w:rPr>
        <w:t>1）落实项目建设及生产期间损毁土地的类型，预测各类土地损毁范围和损毁程度，量算并统计各类被损毁土地的面积。</w:t>
      </w:r>
    </w:p>
    <w:p w14:paraId="6B165AC8">
      <w:pPr>
        <w:pStyle w:val="124"/>
        <w:ind w:firstLine="480"/>
        <w:jc w:val="both"/>
        <w:rPr>
          <w:szCs w:val="24"/>
        </w:rPr>
      </w:pPr>
      <w:r>
        <w:rPr>
          <w:szCs w:val="24"/>
        </w:rPr>
        <w:t>2）据调查和预测结果，分别统计和确定被损毁土地应复垦的面积，并根据各类土地的损毁时间、损毁性质和损毁程度，规划其复垦时间和复垦后的利用类型。</w:t>
      </w:r>
    </w:p>
    <w:p w14:paraId="342389C8">
      <w:pPr>
        <w:pStyle w:val="124"/>
        <w:ind w:firstLine="480"/>
        <w:jc w:val="both"/>
        <w:rPr>
          <w:szCs w:val="24"/>
        </w:rPr>
      </w:pPr>
      <w:r>
        <w:rPr>
          <w:szCs w:val="24"/>
        </w:rPr>
        <w:t>3）各类土地复垦技术要求设计复垦方案、复垦工艺，明确要求达到的技术标准和技术参数，计算复垦工程量，提出复垦工程投资</w:t>
      </w:r>
      <w:r>
        <w:rPr>
          <w:rFonts w:hint="eastAsia"/>
          <w:szCs w:val="24"/>
        </w:rPr>
        <w:t>估</w:t>
      </w:r>
      <w:r>
        <w:rPr>
          <w:szCs w:val="24"/>
        </w:rPr>
        <w:t>算，以及土地复垦工作计划安排。</w:t>
      </w:r>
    </w:p>
    <w:p w14:paraId="51684FB9">
      <w:pPr>
        <w:tabs>
          <w:tab w:val="left" w:pos="8789"/>
        </w:tabs>
        <w:ind w:firstLine="480"/>
        <w:rPr>
          <w:rFonts w:cs="Times New Roman"/>
        </w:rPr>
      </w:pPr>
    </w:p>
    <w:p w14:paraId="4C9B0EFA">
      <w:pPr>
        <w:tabs>
          <w:tab w:val="left" w:pos="8789"/>
        </w:tabs>
        <w:jc w:val="center"/>
        <w:rPr>
          <w:b/>
        </w:rPr>
      </w:pPr>
    </w:p>
    <w:p w14:paraId="20EFE8E1">
      <w:pPr>
        <w:tabs>
          <w:tab w:val="left" w:pos="8789"/>
        </w:tabs>
        <w:jc w:val="center"/>
        <w:rPr>
          <w:b/>
        </w:rPr>
      </w:pPr>
    </w:p>
    <w:p w14:paraId="4D591874">
      <w:pPr>
        <w:tabs>
          <w:tab w:val="left" w:pos="8789"/>
        </w:tabs>
        <w:jc w:val="center"/>
        <w:rPr>
          <w:b/>
        </w:rPr>
      </w:pPr>
    </w:p>
    <w:p w14:paraId="2951FC02">
      <w:pPr>
        <w:tabs>
          <w:tab w:val="left" w:pos="8789"/>
        </w:tabs>
        <w:jc w:val="center"/>
        <w:rPr>
          <w:b/>
        </w:rPr>
      </w:pPr>
    </w:p>
    <w:p w14:paraId="462AFD47">
      <w:pPr>
        <w:tabs>
          <w:tab w:val="left" w:pos="8789"/>
        </w:tabs>
        <w:jc w:val="center"/>
        <w:rPr>
          <w:b/>
        </w:rPr>
      </w:pPr>
    </w:p>
    <w:p w14:paraId="1067EB37">
      <w:pPr>
        <w:tabs>
          <w:tab w:val="left" w:pos="8789"/>
        </w:tabs>
        <w:jc w:val="center"/>
        <w:rPr>
          <w:b/>
        </w:rPr>
      </w:pPr>
    </w:p>
    <w:p w14:paraId="6BA54960">
      <w:pPr>
        <w:tabs>
          <w:tab w:val="left" w:pos="8789"/>
        </w:tabs>
        <w:jc w:val="center"/>
        <w:rPr>
          <w:b/>
        </w:rPr>
      </w:pPr>
    </w:p>
    <w:p w14:paraId="45FF9232">
      <w:pPr>
        <w:tabs>
          <w:tab w:val="left" w:pos="8789"/>
        </w:tabs>
        <w:jc w:val="center"/>
        <w:rPr>
          <w:b/>
        </w:rPr>
      </w:pPr>
    </w:p>
    <w:p w14:paraId="0DC16E75">
      <w:pPr>
        <w:tabs>
          <w:tab w:val="left" w:pos="8789"/>
        </w:tabs>
        <w:ind w:firstLine="0" w:firstLineChars="0"/>
        <w:rPr>
          <w:b/>
        </w:rPr>
      </w:pPr>
    </w:p>
    <w:p w14:paraId="1A2856C7">
      <w:pPr>
        <w:ind w:firstLine="0" w:firstLineChars="0"/>
        <w:jc w:val="center"/>
        <w:rPr>
          <w:b/>
          <w:sz w:val="28"/>
        </w:rPr>
        <w:sectPr>
          <w:footerReference r:id="rId11" w:type="default"/>
          <w:pgSz w:w="11906" w:h="16838"/>
          <w:pgMar w:top="1440" w:right="1077" w:bottom="1440" w:left="1077" w:header="850" w:footer="804" w:gutter="0"/>
          <w:pgNumType w:start="1"/>
          <w:cols w:space="720" w:num="1"/>
          <w:docGrid w:linePitch="312" w:charSpace="0"/>
        </w:sectPr>
      </w:pPr>
    </w:p>
    <w:p w14:paraId="0E7942D4">
      <w:pPr>
        <w:ind w:left="-480" w:leftChars="-200" w:firstLine="0" w:firstLineChars="0"/>
        <w:jc w:val="center"/>
        <w:rPr>
          <w:b/>
          <w:sz w:val="28"/>
        </w:rPr>
      </w:pPr>
      <w:r>
        <w:rPr>
          <w:rFonts w:hint="eastAsia" w:ascii="黑体" w:hAnsi="黑体" w:eastAsia="黑体"/>
          <w:b/>
          <w:bCs/>
          <w:sz w:val="30"/>
          <w:szCs w:val="30"/>
        </w:rPr>
        <w:t>第二部分 土地复垦方案基本情况表</w:t>
      </w:r>
    </w:p>
    <w:tbl>
      <w:tblPr>
        <w:tblStyle w:val="26"/>
        <w:tblW w:w="10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006"/>
        <w:gridCol w:w="1357"/>
        <w:gridCol w:w="2474"/>
        <w:gridCol w:w="180"/>
        <w:gridCol w:w="2383"/>
        <w:gridCol w:w="46"/>
        <w:gridCol w:w="2578"/>
      </w:tblGrid>
      <w:tr w14:paraId="4714F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816" w:type="dxa"/>
            <w:vMerge w:val="restart"/>
            <w:textDirection w:val="tbRlV"/>
            <w:vAlign w:val="center"/>
          </w:tcPr>
          <w:p w14:paraId="5D28DE93">
            <w:pPr>
              <w:adjustRightInd/>
              <w:ind w:firstLine="420"/>
              <w:jc w:val="center"/>
              <w:rPr>
                <w:rFonts w:cs="Times New Roman"/>
                <w:b/>
                <w:sz w:val="21"/>
                <w:szCs w:val="21"/>
              </w:rPr>
            </w:pPr>
            <w:r>
              <w:rPr>
                <w:rFonts w:cs="Times New Roman"/>
                <w:color w:val="000000"/>
                <w:sz w:val="21"/>
                <w:szCs w:val="21"/>
              </w:rPr>
              <w:t>生产（建设项目概况）</w:t>
            </w:r>
          </w:p>
        </w:tc>
        <w:tc>
          <w:tcPr>
            <w:tcW w:w="2363" w:type="dxa"/>
            <w:gridSpan w:val="2"/>
            <w:vAlign w:val="center"/>
          </w:tcPr>
          <w:p w14:paraId="4DD35163">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项目名称</w:t>
            </w:r>
          </w:p>
        </w:tc>
        <w:tc>
          <w:tcPr>
            <w:tcW w:w="7661" w:type="dxa"/>
            <w:gridSpan w:val="5"/>
            <w:vAlign w:val="center"/>
          </w:tcPr>
          <w:p w14:paraId="35B09DC6">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清水海净配水工程原水管线机场段改迁工程临时用地</w:t>
            </w:r>
          </w:p>
        </w:tc>
      </w:tr>
      <w:tr w14:paraId="5765A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16" w:type="dxa"/>
            <w:vMerge w:val="continue"/>
            <w:vAlign w:val="center"/>
          </w:tcPr>
          <w:p w14:paraId="743BA968">
            <w:pPr>
              <w:snapToGrid w:val="0"/>
              <w:ind w:left="-120" w:leftChars="-50" w:right="-120" w:rightChars="-50" w:firstLine="422"/>
              <w:jc w:val="center"/>
              <w:rPr>
                <w:rFonts w:cs="Times New Roman"/>
                <w:b/>
                <w:sz w:val="21"/>
                <w:szCs w:val="21"/>
              </w:rPr>
            </w:pPr>
          </w:p>
        </w:tc>
        <w:tc>
          <w:tcPr>
            <w:tcW w:w="2363" w:type="dxa"/>
            <w:gridSpan w:val="2"/>
            <w:vAlign w:val="center"/>
          </w:tcPr>
          <w:p w14:paraId="3BEC3F08">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单位名称</w:t>
            </w:r>
          </w:p>
        </w:tc>
        <w:tc>
          <w:tcPr>
            <w:tcW w:w="7661" w:type="dxa"/>
            <w:gridSpan w:val="5"/>
            <w:vAlign w:val="center"/>
          </w:tcPr>
          <w:p w14:paraId="1367895F">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昆明自来水集团有限公司</w:t>
            </w:r>
          </w:p>
        </w:tc>
      </w:tr>
      <w:tr w14:paraId="6DF46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816" w:type="dxa"/>
            <w:vMerge w:val="continue"/>
            <w:vAlign w:val="center"/>
          </w:tcPr>
          <w:p w14:paraId="23DE81C6">
            <w:pPr>
              <w:snapToGrid w:val="0"/>
              <w:ind w:left="-120" w:leftChars="-50" w:right="-120" w:rightChars="-50" w:firstLine="422"/>
              <w:jc w:val="center"/>
              <w:rPr>
                <w:rFonts w:cs="Times New Roman"/>
                <w:b/>
                <w:sz w:val="21"/>
                <w:szCs w:val="21"/>
              </w:rPr>
            </w:pPr>
          </w:p>
        </w:tc>
        <w:tc>
          <w:tcPr>
            <w:tcW w:w="2363" w:type="dxa"/>
            <w:gridSpan w:val="2"/>
            <w:vAlign w:val="center"/>
          </w:tcPr>
          <w:p w14:paraId="23B216D0">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法人代表</w:t>
            </w:r>
          </w:p>
        </w:tc>
        <w:tc>
          <w:tcPr>
            <w:tcW w:w="2474" w:type="dxa"/>
            <w:vAlign w:val="center"/>
          </w:tcPr>
          <w:p w14:paraId="2A83829C">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邱</w:t>
            </w:r>
            <w:r>
              <w:rPr>
                <w:rFonts w:hint="eastAsia" w:cs="Times New Roman"/>
                <w:sz w:val="21"/>
                <w:szCs w:val="21"/>
              </w:rPr>
              <w:t>*</w:t>
            </w:r>
          </w:p>
        </w:tc>
        <w:tc>
          <w:tcPr>
            <w:tcW w:w="2563" w:type="dxa"/>
            <w:gridSpan w:val="2"/>
            <w:vAlign w:val="center"/>
          </w:tcPr>
          <w:p w14:paraId="5FF6FF61">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联系电话</w:t>
            </w:r>
          </w:p>
        </w:tc>
        <w:tc>
          <w:tcPr>
            <w:tcW w:w="2624" w:type="dxa"/>
            <w:gridSpan w:val="2"/>
            <w:vAlign w:val="center"/>
          </w:tcPr>
          <w:p w14:paraId="72D35372">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r>
      <w:tr w14:paraId="3B18D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816" w:type="dxa"/>
            <w:vMerge w:val="continue"/>
            <w:vAlign w:val="center"/>
          </w:tcPr>
          <w:p w14:paraId="6F53AEC4">
            <w:pPr>
              <w:snapToGrid w:val="0"/>
              <w:ind w:left="-120" w:leftChars="-50" w:right="-120" w:rightChars="-50" w:firstLine="422"/>
              <w:jc w:val="center"/>
              <w:rPr>
                <w:rFonts w:cs="Times New Roman"/>
                <w:b/>
                <w:sz w:val="21"/>
                <w:szCs w:val="21"/>
              </w:rPr>
            </w:pPr>
          </w:p>
        </w:tc>
        <w:tc>
          <w:tcPr>
            <w:tcW w:w="2363" w:type="dxa"/>
            <w:gridSpan w:val="2"/>
            <w:vAlign w:val="center"/>
          </w:tcPr>
          <w:p w14:paraId="0CB7F4AA">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单位地址</w:t>
            </w:r>
          </w:p>
        </w:tc>
        <w:tc>
          <w:tcPr>
            <w:tcW w:w="7661" w:type="dxa"/>
            <w:gridSpan w:val="5"/>
            <w:vAlign w:val="center"/>
          </w:tcPr>
          <w:p w14:paraId="3B7B648F">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云南省昆明市呈贡区云景路2号</w:t>
            </w:r>
          </w:p>
        </w:tc>
      </w:tr>
      <w:tr w14:paraId="1DA66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816" w:type="dxa"/>
            <w:vMerge w:val="continue"/>
            <w:vAlign w:val="center"/>
          </w:tcPr>
          <w:p w14:paraId="60B80A31">
            <w:pPr>
              <w:snapToGrid w:val="0"/>
              <w:ind w:left="-120" w:leftChars="-50" w:right="-120" w:rightChars="-50" w:firstLine="422"/>
              <w:jc w:val="center"/>
              <w:rPr>
                <w:rFonts w:cs="Times New Roman"/>
                <w:b/>
                <w:sz w:val="21"/>
                <w:szCs w:val="21"/>
              </w:rPr>
            </w:pPr>
          </w:p>
        </w:tc>
        <w:tc>
          <w:tcPr>
            <w:tcW w:w="2363" w:type="dxa"/>
            <w:gridSpan w:val="2"/>
            <w:vAlign w:val="center"/>
          </w:tcPr>
          <w:p w14:paraId="0DE89E6C">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企业性质</w:t>
            </w:r>
          </w:p>
        </w:tc>
        <w:tc>
          <w:tcPr>
            <w:tcW w:w="7661" w:type="dxa"/>
            <w:gridSpan w:val="5"/>
            <w:vAlign w:val="center"/>
          </w:tcPr>
          <w:p w14:paraId="6B963A20">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有限责任公司</w:t>
            </w:r>
          </w:p>
        </w:tc>
      </w:tr>
      <w:tr w14:paraId="74E6A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jc w:val="center"/>
        </w:trPr>
        <w:tc>
          <w:tcPr>
            <w:tcW w:w="816" w:type="dxa"/>
            <w:vMerge w:val="continue"/>
            <w:vAlign w:val="center"/>
          </w:tcPr>
          <w:p w14:paraId="3602F965">
            <w:pPr>
              <w:snapToGrid w:val="0"/>
              <w:ind w:left="-120" w:leftChars="-50" w:right="-120" w:rightChars="-50" w:firstLine="422"/>
              <w:jc w:val="center"/>
              <w:rPr>
                <w:rFonts w:cs="Times New Roman"/>
                <w:b/>
                <w:sz w:val="21"/>
                <w:szCs w:val="21"/>
              </w:rPr>
            </w:pPr>
          </w:p>
        </w:tc>
        <w:tc>
          <w:tcPr>
            <w:tcW w:w="2363" w:type="dxa"/>
            <w:gridSpan w:val="2"/>
            <w:vAlign w:val="center"/>
          </w:tcPr>
          <w:p w14:paraId="75675295">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项目位置</w:t>
            </w:r>
          </w:p>
        </w:tc>
        <w:tc>
          <w:tcPr>
            <w:tcW w:w="7661" w:type="dxa"/>
            <w:gridSpan w:val="5"/>
            <w:vAlign w:val="center"/>
          </w:tcPr>
          <w:p w14:paraId="038F2D9C">
            <w:pPr>
              <w:pStyle w:val="44"/>
              <w:widowControl w:val="0"/>
              <w:autoSpaceDE w:val="0"/>
              <w:autoSpaceDN w:val="0"/>
              <w:rPr>
                <w:color w:val="auto"/>
                <w:szCs w:val="21"/>
              </w:rPr>
            </w:pPr>
            <w:r>
              <w:rPr>
                <w:color w:val="auto"/>
                <w:szCs w:val="21"/>
              </w:rPr>
              <w:t>云南省昆明市滇中新区境内</w:t>
            </w:r>
          </w:p>
        </w:tc>
      </w:tr>
      <w:tr w14:paraId="0E03E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816" w:type="dxa"/>
            <w:vMerge w:val="continue"/>
            <w:vAlign w:val="center"/>
          </w:tcPr>
          <w:p w14:paraId="6E3BCB75">
            <w:pPr>
              <w:snapToGrid w:val="0"/>
              <w:ind w:left="-120" w:leftChars="-50" w:right="-120" w:rightChars="-50" w:firstLine="422"/>
              <w:jc w:val="center"/>
              <w:rPr>
                <w:rFonts w:cs="Times New Roman"/>
                <w:b/>
                <w:sz w:val="21"/>
                <w:szCs w:val="21"/>
              </w:rPr>
            </w:pPr>
          </w:p>
        </w:tc>
        <w:tc>
          <w:tcPr>
            <w:tcW w:w="2363" w:type="dxa"/>
            <w:gridSpan w:val="2"/>
            <w:vAlign w:val="center"/>
          </w:tcPr>
          <w:p w14:paraId="17132A8D">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土地利用现状图幅号</w:t>
            </w:r>
          </w:p>
        </w:tc>
        <w:tc>
          <w:tcPr>
            <w:tcW w:w="7661" w:type="dxa"/>
            <w:gridSpan w:val="5"/>
            <w:vAlign w:val="center"/>
          </w:tcPr>
          <w:p w14:paraId="0BE6E491">
            <w:pPr>
              <w:widowControl w:val="0"/>
              <w:autoSpaceDE w:val="0"/>
              <w:autoSpaceDN w:val="0"/>
              <w:spacing w:line="240" w:lineRule="auto"/>
              <w:ind w:left="-120" w:leftChars="-50" w:right="-120" w:rightChars="-50" w:firstLine="0" w:firstLineChars="0"/>
              <w:jc w:val="center"/>
              <w:rPr>
                <w:rFonts w:cs="Times New Roman"/>
                <w:sz w:val="21"/>
                <w:szCs w:val="21"/>
              </w:rPr>
            </w:pPr>
            <w:bookmarkStart w:id="3" w:name="_Hlk145237770"/>
            <w:r>
              <w:rPr>
                <w:rFonts w:cs="Times New Roman"/>
                <w:sz w:val="21"/>
                <w:szCs w:val="21"/>
              </w:rPr>
              <w:t>G48H136030、G48H136031、G48H137030、G48H138029、G48H138030、G48H139029、G48H140029</w:t>
            </w:r>
            <w:bookmarkEnd w:id="3"/>
          </w:p>
        </w:tc>
      </w:tr>
      <w:tr w14:paraId="57F9D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16" w:type="dxa"/>
            <w:vMerge w:val="continue"/>
            <w:vAlign w:val="center"/>
          </w:tcPr>
          <w:p w14:paraId="3E63D50A">
            <w:pPr>
              <w:snapToGrid w:val="0"/>
              <w:ind w:left="-120" w:leftChars="-50" w:right="-120" w:rightChars="-50" w:firstLine="422"/>
              <w:jc w:val="center"/>
              <w:rPr>
                <w:rFonts w:cs="Times New Roman"/>
                <w:b/>
                <w:sz w:val="21"/>
                <w:szCs w:val="21"/>
              </w:rPr>
            </w:pPr>
          </w:p>
        </w:tc>
        <w:tc>
          <w:tcPr>
            <w:tcW w:w="2363" w:type="dxa"/>
            <w:gridSpan w:val="2"/>
            <w:vAlign w:val="center"/>
          </w:tcPr>
          <w:p w14:paraId="34EC604F">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用地面积</w:t>
            </w:r>
          </w:p>
        </w:tc>
        <w:tc>
          <w:tcPr>
            <w:tcW w:w="7661" w:type="dxa"/>
            <w:gridSpan w:val="5"/>
            <w:vAlign w:val="center"/>
          </w:tcPr>
          <w:p w14:paraId="56D396A6">
            <w:pPr>
              <w:pStyle w:val="44"/>
              <w:widowControl w:val="0"/>
              <w:autoSpaceDE w:val="0"/>
              <w:autoSpaceDN w:val="0"/>
              <w:rPr>
                <w:color w:val="auto"/>
                <w:szCs w:val="21"/>
              </w:rPr>
            </w:pPr>
            <w:r>
              <w:rPr>
                <w:color w:val="auto"/>
                <w:szCs w:val="21"/>
              </w:rPr>
              <w:t>19.6810hm</w:t>
            </w:r>
            <w:r>
              <w:rPr>
                <w:color w:val="auto"/>
                <w:szCs w:val="21"/>
                <w:vertAlign w:val="superscript"/>
              </w:rPr>
              <w:t>2</w:t>
            </w:r>
          </w:p>
        </w:tc>
      </w:tr>
      <w:tr w14:paraId="4E7FE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816" w:type="dxa"/>
            <w:vMerge w:val="continue"/>
            <w:vAlign w:val="center"/>
          </w:tcPr>
          <w:p w14:paraId="24506FC3">
            <w:pPr>
              <w:snapToGrid w:val="0"/>
              <w:ind w:left="-120" w:leftChars="-50" w:right="-120" w:rightChars="-50" w:firstLine="422"/>
              <w:jc w:val="center"/>
              <w:rPr>
                <w:rFonts w:cs="Times New Roman"/>
                <w:b/>
                <w:sz w:val="21"/>
                <w:szCs w:val="21"/>
              </w:rPr>
            </w:pPr>
          </w:p>
        </w:tc>
        <w:tc>
          <w:tcPr>
            <w:tcW w:w="2363" w:type="dxa"/>
            <w:gridSpan w:val="2"/>
            <w:vAlign w:val="center"/>
          </w:tcPr>
          <w:p w14:paraId="30D2C9BC">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生产能力（或投资规模）</w:t>
            </w:r>
          </w:p>
        </w:tc>
        <w:tc>
          <w:tcPr>
            <w:tcW w:w="7661" w:type="dxa"/>
            <w:gridSpan w:val="5"/>
            <w:vAlign w:val="center"/>
          </w:tcPr>
          <w:p w14:paraId="63C90C3F">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452.00万元</w:t>
            </w:r>
          </w:p>
        </w:tc>
      </w:tr>
      <w:tr w14:paraId="015FE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816" w:type="dxa"/>
            <w:vMerge w:val="continue"/>
            <w:vAlign w:val="center"/>
          </w:tcPr>
          <w:p w14:paraId="08558889">
            <w:pPr>
              <w:snapToGrid w:val="0"/>
              <w:ind w:left="-120" w:leftChars="-50" w:right="-120" w:rightChars="-50" w:firstLine="422"/>
              <w:jc w:val="center"/>
              <w:rPr>
                <w:rFonts w:cs="Times New Roman"/>
                <w:b/>
                <w:sz w:val="21"/>
                <w:szCs w:val="21"/>
              </w:rPr>
            </w:pPr>
          </w:p>
        </w:tc>
        <w:tc>
          <w:tcPr>
            <w:tcW w:w="2363" w:type="dxa"/>
            <w:gridSpan w:val="2"/>
            <w:vAlign w:val="center"/>
          </w:tcPr>
          <w:p w14:paraId="7115214F">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生产年限（或建设期限）</w:t>
            </w:r>
          </w:p>
        </w:tc>
        <w:tc>
          <w:tcPr>
            <w:tcW w:w="2654" w:type="dxa"/>
            <w:gridSpan w:val="2"/>
            <w:vAlign w:val="center"/>
          </w:tcPr>
          <w:p w14:paraId="79F0D5B0">
            <w:pPr>
              <w:pStyle w:val="44"/>
              <w:widowControl w:val="0"/>
              <w:autoSpaceDE w:val="0"/>
              <w:autoSpaceDN w:val="0"/>
              <w:rPr>
                <w:color w:val="auto"/>
                <w:szCs w:val="21"/>
              </w:rPr>
            </w:pPr>
            <w:r>
              <w:rPr>
                <w:color w:val="auto"/>
                <w:szCs w:val="21"/>
              </w:rPr>
              <w:t>2年（2023年12月-2025年11月）</w:t>
            </w:r>
          </w:p>
        </w:tc>
        <w:tc>
          <w:tcPr>
            <w:tcW w:w="2429" w:type="dxa"/>
            <w:gridSpan w:val="2"/>
            <w:vAlign w:val="center"/>
          </w:tcPr>
          <w:p w14:paraId="4ECEE1E8">
            <w:pPr>
              <w:pStyle w:val="44"/>
              <w:widowControl w:val="0"/>
              <w:autoSpaceDE w:val="0"/>
              <w:autoSpaceDN w:val="0"/>
              <w:rPr>
                <w:color w:val="auto"/>
                <w:szCs w:val="21"/>
              </w:rPr>
            </w:pPr>
            <w:r>
              <w:rPr>
                <w:szCs w:val="21"/>
              </w:rPr>
              <w:t>土地复垦方案服务年限</w:t>
            </w:r>
          </w:p>
        </w:tc>
        <w:tc>
          <w:tcPr>
            <w:tcW w:w="2578" w:type="dxa"/>
            <w:vAlign w:val="center"/>
          </w:tcPr>
          <w:p w14:paraId="37FB4914">
            <w:pPr>
              <w:pStyle w:val="44"/>
              <w:widowControl w:val="0"/>
              <w:autoSpaceDE w:val="0"/>
              <w:autoSpaceDN w:val="0"/>
              <w:rPr>
                <w:color w:val="auto"/>
                <w:szCs w:val="21"/>
              </w:rPr>
            </w:pPr>
            <w:r>
              <w:rPr>
                <w:color w:val="auto"/>
                <w:szCs w:val="21"/>
              </w:rPr>
              <w:t>6年（2023年12月-2029年11月）</w:t>
            </w:r>
          </w:p>
        </w:tc>
      </w:tr>
      <w:tr w14:paraId="4FE63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16" w:type="dxa"/>
            <w:vMerge w:val="restart"/>
            <w:textDirection w:val="tbRlV"/>
            <w:vAlign w:val="center"/>
          </w:tcPr>
          <w:p w14:paraId="03475D75">
            <w:pPr>
              <w:adjustRightInd/>
              <w:ind w:firstLine="420"/>
              <w:jc w:val="center"/>
              <w:rPr>
                <w:rFonts w:cs="Times New Roman"/>
                <w:b/>
                <w:sz w:val="21"/>
                <w:szCs w:val="21"/>
              </w:rPr>
            </w:pPr>
            <w:r>
              <w:rPr>
                <w:rFonts w:cs="Times New Roman"/>
                <w:color w:val="000000"/>
                <w:sz w:val="21"/>
                <w:szCs w:val="21"/>
              </w:rPr>
              <w:t>方案编制单位</w:t>
            </w:r>
          </w:p>
        </w:tc>
        <w:tc>
          <w:tcPr>
            <w:tcW w:w="2363" w:type="dxa"/>
            <w:gridSpan w:val="2"/>
            <w:vAlign w:val="center"/>
          </w:tcPr>
          <w:p w14:paraId="10A7D20F">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编制单位名称</w:t>
            </w:r>
          </w:p>
        </w:tc>
        <w:tc>
          <w:tcPr>
            <w:tcW w:w="7661" w:type="dxa"/>
            <w:gridSpan w:val="5"/>
            <w:vAlign w:val="center"/>
          </w:tcPr>
          <w:p w14:paraId="0D022076">
            <w:pPr>
              <w:pStyle w:val="44"/>
              <w:widowControl w:val="0"/>
              <w:autoSpaceDE w:val="0"/>
              <w:autoSpaceDN w:val="0"/>
              <w:rPr>
                <w:color w:val="auto"/>
                <w:szCs w:val="21"/>
              </w:rPr>
            </w:pPr>
            <w:r>
              <w:rPr>
                <w:color w:val="auto"/>
                <w:szCs w:val="21"/>
              </w:rPr>
              <w:t>昆明根苑土地技术咨询有限公司</w:t>
            </w:r>
          </w:p>
        </w:tc>
      </w:tr>
      <w:tr w14:paraId="131EE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16" w:type="dxa"/>
            <w:vMerge w:val="continue"/>
            <w:vAlign w:val="center"/>
          </w:tcPr>
          <w:p w14:paraId="4E5D8DDA">
            <w:pPr>
              <w:snapToGrid w:val="0"/>
              <w:ind w:left="-120" w:leftChars="-50" w:right="-120" w:rightChars="-50" w:firstLine="422"/>
              <w:jc w:val="center"/>
              <w:rPr>
                <w:rFonts w:cs="Times New Roman"/>
                <w:b/>
                <w:sz w:val="21"/>
                <w:szCs w:val="21"/>
              </w:rPr>
            </w:pPr>
          </w:p>
        </w:tc>
        <w:tc>
          <w:tcPr>
            <w:tcW w:w="2363" w:type="dxa"/>
            <w:gridSpan w:val="2"/>
            <w:vAlign w:val="center"/>
          </w:tcPr>
          <w:p w14:paraId="077EDED4">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法人代表</w:t>
            </w:r>
          </w:p>
        </w:tc>
        <w:tc>
          <w:tcPr>
            <w:tcW w:w="7661" w:type="dxa"/>
            <w:gridSpan w:val="5"/>
            <w:vAlign w:val="center"/>
          </w:tcPr>
          <w:p w14:paraId="49A00159">
            <w:pPr>
              <w:pStyle w:val="44"/>
              <w:widowControl w:val="0"/>
              <w:autoSpaceDE w:val="0"/>
              <w:autoSpaceDN w:val="0"/>
              <w:rPr>
                <w:color w:val="auto"/>
                <w:szCs w:val="21"/>
              </w:rPr>
            </w:pPr>
            <w:r>
              <w:rPr>
                <w:color w:val="auto"/>
                <w:szCs w:val="21"/>
              </w:rPr>
              <w:t>潘荣华</w:t>
            </w:r>
          </w:p>
        </w:tc>
      </w:tr>
      <w:tr w14:paraId="5F51C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816" w:type="dxa"/>
            <w:vMerge w:val="continue"/>
            <w:vAlign w:val="center"/>
          </w:tcPr>
          <w:p w14:paraId="1B01AEEA">
            <w:pPr>
              <w:snapToGrid w:val="0"/>
              <w:ind w:left="-120" w:leftChars="-50" w:right="-120" w:rightChars="-50" w:firstLine="422"/>
              <w:jc w:val="center"/>
              <w:rPr>
                <w:rFonts w:cs="Times New Roman"/>
                <w:b/>
                <w:sz w:val="21"/>
                <w:szCs w:val="21"/>
              </w:rPr>
            </w:pPr>
          </w:p>
        </w:tc>
        <w:tc>
          <w:tcPr>
            <w:tcW w:w="2363" w:type="dxa"/>
            <w:gridSpan w:val="2"/>
            <w:vAlign w:val="center"/>
          </w:tcPr>
          <w:p w14:paraId="4479A871">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资质证书名称</w:t>
            </w:r>
          </w:p>
        </w:tc>
        <w:tc>
          <w:tcPr>
            <w:tcW w:w="2654" w:type="dxa"/>
            <w:gridSpan w:val="2"/>
            <w:vAlign w:val="center"/>
          </w:tcPr>
          <w:p w14:paraId="73C89BC7">
            <w:pPr>
              <w:widowControl w:val="0"/>
              <w:autoSpaceDE w:val="0"/>
              <w:autoSpaceDN w:val="0"/>
              <w:spacing w:line="240" w:lineRule="auto"/>
              <w:ind w:firstLine="0" w:firstLineChars="0"/>
              <w:jc w:val="center"/>
              <w:rPr>
                <w:rFonts w:cs="Times New Roman"/>
                <w:sz w:val="21"/>
                <w:szCs w:val="21"/>
              </w:rPr>
            </w:pPr>
            <w:r>
              <w:rPr>
                <w:rFonts w:cs="Times New Roman"/>
                <w:sz w:val="21"/>
                <w:szCs w:val="21"/>
              </w:rPr>
              <w:t>土地规划机构等级证</w:t>
            </w:r>
          </w:p>
        </w:tc>
        <w:tc>
          <w:tcPr>
            <w:tcW w:w="2429" w:type="dxa"/>
            <w:gridSpan w:val="2"/>
            <w:vAlign w:val="center"/>
          </w:tcPr>
          <w:p w14:paraId="1F9A36B0">
            <w:pPr>
              <w:pStyle w:val="44"/>
              <w:widowControl w:val="0"/>
              <w:autoSpaceDE w:val="0"/>
              <w:autoSpaceDN w:val="0"/>
              <w:rPr>
                <w:color w:val="auto"/>
                <w:szCs w:val="21"/>
              </w:rPr>
            </w:pPr>
            <w:r>
              <w:rPr>
                <w:color w:val="auto"/>
                <w:szCs w:val="21"/>
              </w:rPr>
              <w:t>资质等级</w:t>
            </w:r>
          </w:p>
        </w:tc>
        <w:tc>
          <w:tcPr>
            <w:tcW w:w="2578" w:type="dxa"/>
            <w:vAlign w:val="center"/>
          </w:tcPr>
          <w:p w14:paraId="5F352E01">
            <w:pPr>
              <w:widowControl w:val="0"/>
              <w:autoSpaceDE w:val="0"/>
              <w:autoSpaceDN w:val="0"/>
              <w:spacing w:line="240" w:lineRule="auto"/>
              <w:ind w:firstLine="0" w:firstLineChars="0"/>
              <w:jc w:val="center"/>
              <w:rPr>
                <w:rFonts w:cs="Times New Roman"/>
                <w:sz w:val="21"/>
                <w:szCs w:val="21"/>
              </w:rPr>
            </w:pPr>
            <w:r>
              <w:rPr>
                <w:rFonts w:cs="Times New Roman"/>
                <w:sz w:val="21"/>
                <w:szCs w:val="21"/>
              </w:rPr>
              <w:t>甲级</w:t>
            </w:r>
          </w:p>
        </w:tc>
      </w:tr>
      <w:tr w14:paraId="55ADD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816" w:type="dxa"/>
            <w:vMerge w:val="continue"/>
            <w:vAlign w:val="center"/>
          </w:tcPr>
          <w:p w14:paraId="203FB3DE">
            <w:pPr>
              <w:snapToGrid w:val="0"/>
              <w:ind w:left="-120" w:leftChars="-50" w:right="-120" w:rightChars="-50" w:firstLine="422"/>
              <w:jc w:val="center"/>
              <w:rPr>
                <w:rFonts w:cs="Times New Roman"/>
                <w:b/>
                <w:sz w:val="21"/>
                <w:szCs w:val="21"/>
              </w:rPr>
            </w:pPr>
          </w:p>
        </w:tc>
        <w:tc>
          <w:tcPr>
            <w:tcW w:w="2363" w:type="dxa"/>
            <w:gridSpan w:val="2"/>
            <w:vAlign w:val="center"/>
          </w:tcPr>
          <w:p w14:paraId="1273F7AA">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发证机关</w:t>
            </w:r>
          </w:p>
        </w:tc>
        <w:tc>
          <w:tcPr>
            <w:tcW w:w="2654" w:type="dxa"/>
            <w:gridSpan w:val="2"/>
            <w:vAlign w:val="center"/>
          </w:tcPr>
          <w:p w14:paraId="4A2F2AF7">
            <w:pPr>
              <w:widowControl w:val="0"/>
              <w:autoSpaceDE w:val="0"/>
              <w:autoSpaceDN w:val="0"/>
              <w:spacing w:line="240" w:lineRule="auto"/>
              <w:ind w:firstLine="0" w:firstLineChars="0"/>
              <w:jc w:val="center"/>
              <w:rPr>
                <w:rFonts w:cs="Times New Roman"/>
                <w:sz w:val="21"/>
                <w:szCs w:val="21"/>
              </w:rPr>
            </w:pPr>
            <w:r>
              <w:rPr>
                <w:rFonts w:cs="Times New Roman"/>
                <w:sz w:val="21"/>
                <w:szCs w:val="21"/>
              </w:rPr>
              <w:t>中国土地学会</w:t>
            </w:r>
          </w:p>
        </w:tc>
        <w:tc>
          <w:tcPr>
            <w:tcW w:w="2429" w:type="dxa"/>
            <w:gridSpan w:val="2"/>
            <w:vAlign w:val="center"/>
          </w:tcPr>
          <w:p w14:paraId="5E14A23E">
            <w:pPr>
              <w:pStyle w:val="44"/>
              <w:widowControl w:val="0"/>
              <w:autoSpaceDE w:val="0"/>
              <w:autoSpaceDN w:val="0"/>
              <w:rPr>
                <w:color w:val="auto"/>
                <w:szCs w:val="21"/>
              </w:rPr>
            </w:pPr>
            <w:r>
              <w:rPr>
                <w:color w:val="auto"/>
                <w:szCs w:val="21"/>
              </w:rPr>
              <w:t>编号</w:t>
            </w:r>
          </w:p>
        </w:tc>
        <w:tc>
          <w:tcPr>
            <w:tcW w:w="2578" w:type="dxa"/>
            <w:vAlign w:val="center"/>
          </w:tcPr>
          <w:p w14:paraId="4009A7BC">
            <w:pPr>
              <w:widowControl w:val="0"/>
              <w:autoSpaceDE w:val="0"/>
              <w:autoSpaceDN w:val="0"/>
              <w:spacing w:line="240" w:lineRule="auto"/>
              <w:ind w:firstLine="0" w:firstLineChars="0"/>
              <w:jc w:val="center"/>
              <w:rPr>
                <w:rFonts w:cs="Times New Roman"/>
                <w:sz w:val="21"/>
                <w:szCs w:val="21"/>
              </w:rPr>
            </w:pPr>
            <w:r>
              <w:rPr>
                <w:rFonts w:cs="Times New Roman"/>
                <w:sz w:val="21"/>
                <w:szCs w:val="21"/>
              </w:rPr>
              <w:t>087014</w:t>
            </w:r>
          </w:p>
        </w:tc>
      </w:tr>
      <w:tr w14:paraId="68004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816" w:type="dxa"/>
            <w:vMerge w:val="continue"/>
            <w:vAlign w:val="center"/>
          </w:tcPr>
          <w:p w14:paraId="3FB621C1">
            <w:pPr>
              <w:snapToGrid w:val="0"/>
              <w:ind w:left="-120" w:leftChars="-50" w:right="-120" w:rightChars="-50" w:firstLine="422"/>
              <w:jc w:val="center"/>
              <w:rPr>
                <w:rFonts w:cs="Times New Roman"/>
                <w:b/>
                <w:sz w:val="21"/>
                <w:szCs w:val="21"/>
              </w:rPr>
            </w:pPr>
          </w:p>
        </w:tc>
        <w:tc>
          <w:tcPr>
            <w:tcW w:w="2363" w:type="dxa"/>
            <w:gridSpan w:val="2"/>
            <w:vAlign w:val="center"/>
          </w:tcPr>
          <w:p w14:paraId="5FF3077E">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联系人</w:t>
            </w:r>
          </w:p>
        </w:tc>
        <w:tc>
          <w:tcPr>
            <w:tcW w:w="2654" w:type="dxa"/>
            <w:gridSpan w:val="2"/>
            <w:vAlign w:val="center"/>
          </w:tcPr>
          <w:p w14:paraId="28D90D4E">
            <w:pPr>
              <w:widowControl w:val="0"/>
              <w:autoSpaceDE w:val="0"/>
              <w:autoSpaceDN w:val="0"/>
              <w:spacing w:line="240" w:lineRule="auto"/>
              <w:ind w:firstLine="0" w:firstLineChars="0"/>
              <w:jc w:val="center"/>
              <w:rPr>
                <w:rFonts w:cs="Times New Roman"/>
                <w:sz w:val="21"/>
                <w:szCs w:val="21"/>
              </w:rPr>
            </w:pPr>
            <w:r>
              <w:rPr>
                <w:rFonts w:cs="Times New Roman"/>
                <w:sz w:val="21"/>
                <w:szCs w:val="21"/>
              </w:rPr>
              <w:t>刘雄</w:t>
            </w:r>
          </w:p>
        </w:tc>
        <w:tc>
          <w:tcPr>
            <w:tcW w:w="2429" w:type="dxa"/>
            <w:gridSpan w:val="2"/>
            <w:vAlign w:val="center"/>
          </w:tcPr>
          <w:p w14:paraId="68CE770D">
            <w:pPr>
              <w:pStyle w:val="44"/>
              <w:widowControl w:val="0"/>
              <w:autoSpaceDE w:val="0"/>
              <w:autoSpaceDN w:val="0"/>
              <w:rPr>
                <w:color w:val="auto"/>
                <w:szCs w:val="21"/>
              </w:rPr>
            </w:pPr>
            <w:r>
              <w:rPr>
                <w:color w:val="auto"/>
                <w:szCs w:val="21"/>
              </w:rPr>
              <w:t>联系电话</w:t>
            </w:r>
          </w:p>
        </w:tc>
        <w:tc>
          <w:tcPr>
            <w:tcW w:w="2578" w:type="dxa"/>
            <w:vAlign w:val="center"/>
          </w:tcPr>
          <w:p w14:paraId="1B50E78F">
            <w:pPr>
              <w:widowControl w:val="0"/>
              <w:autoSpaceDE w:val="0"/>
              <w:autoSpaceDN w:val="0"/>
              <w:spacing w:line="240" w:lineRule="auto"/>
              <w:ind w:firstLine="0" w:firstLineChars="0"/>
              <w:jc w:val="center"/>
              <w:rPr>
                <w:rFonts w:cs="Times New Roman"/>
                <w:sz w:val="21"/>
                <w:szCs w:val="21"/>
              </w:rPr>
            </w:pPr>
            <w:r>
              <w:rPr>
                <w:rFonts w:cs="Times New Roman"/>
                <w:sz w:val="21"/>
                <w:szCs w:val="21"/>
              </w:rPr>
              <w:t>19988148186</w:t>
            </w:r>
          </w:p>
        </w:tc>
      </w:tr>
      <w:tr w14:paraId="6CD29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816" w:type="dxa"/>
            <w:vMerge w:val="continue"/>
            <w:vAlign w:val="center"/>
          </w:tcPr>
          <w:p w14:paraId="04607CD7">
            <w:pPr>
              <w:snapToGrid w:val="0"/>
              <w:ind w:left="-120" w:leftChars="-50" w:right="-120" w:rightChars="-50" w:firstLine="422"/>
              <w:jc w:val="center"/>
              <w:rPr>
                <w:rFonts w:cs="Times New Roman"/>
                <w:b/>
                <w:sz w:val="21"/>
                <w:szCs w:val="21"/>
              </w:rPr>
            </w:pPr>
          </w:p>
        </w:tc>
        <w:tc>
          <w:tcPr>
            <w:tcW w:w="10024" w:type="dxa"/>
            <w:gridSpan w:val="7"/>
            <w:vAlign w:val="center"/>
          </w:tcPr>
          <w:p w14:paraId="5FC4B3EE">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主要编制人员</w:t>
            </w:r>
          </w:p>
        </w:tc>
      </w:tr>
      <w:tr w14:paraId="7E4D7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816" w:type="dxa"/>
            <w:vMerge w:val="continue"/>
            <w:vAlign w:val="center"/>
          </w:tcPr>
          <w:p w14:paraId="65386255">
            <w:pPr>
              <w:snapToGrid w:val="0"/>
              <w:ind w:left="-120" w:leftChars="-50" w:right="-120" w:rightChars="-50" w:firstLine="422"/>
              <w:jc w:val="center"/>
              <w:rPr>
                <w:rFonts w:cs="Times New Roman"/>
                <w:b/>
                <w:sz w:val="21"/>
                <w:szCs w:val="21"/>
              </w:rPr>
            </w:pPr>
          </w:p>
        </w:tc>
        <w:tc>
          <w:tcPr>
            <w:tcW w:w="1006" w:type="dxa"/>
            <w:vAlign w:val="center"/>
          </w:tcPr>
          <w:p w14:paraId="1E80FED4">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姓名</w:t>
            </w:r>
          </w:p>
        </w:tc>
        <w:tc>
          <w:tcPr>
            <w:tcW w:w="4011" w:type="dxa"/>
            <w:gridSpan w:val="3"/>
            <w:vAlign w:val="center"/>
          </w:tcPr>
          <w:p w14:paraId="31741AB5">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职务</w:t>
            </w:r>
          </w:p>
        </w:tc>
        <w:tc>
          <w:tcPr>
            <w:tcW w:w="5007" w:type="dxa"/>
            <w:gridSpan w:val="3"/>
            <w:vAlign w:val="center"/>
          </w:tcPr>
          <w:p w14:paraId="170DEF04">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职称</w:t>
            </w:r>
          </w:p>
        </w:tc>
      </w:tr>
      <w:tr w14:paraId="5D2E3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816" w:type="dxa"/>
            <w:vMerge w:val="continue"/>
            <w:vAlign w:val="center"/>
          </w:tcPr>
          <w:p w14:paraId="4885F9BE">
            <w:pPr>
              <w:snapToGrid w:val="0"/>
              <w:ind w:left="-120" w:leftChars="-50" w:right="-120" w:rightChars="-50" w:firstLine="422"/>
              <w:jc w:val="center"/>
              <w:rPr>
                <w:rFonts w:cs="Times New Roman"/>
                <w:b/>
                <w:sz w:val="21"/>
                <w:szCs w:val="21"/>
              </w:rPr>
            </w:pPr>
          </w:p>
        </w:tc>
        <w:tc>
          <w:tcPr>
            <w:tcW w:w="1006" w:type="dxa"/>
            <w:vAlign w:val="center"/>
          </w:tcPr>
          <w:p w14:paraId="2F1FE4B6">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陈俊</w:t>
            </w:r>
          </w:p>
        </w:tc>
        <w:tc>
          <w:tcPr>
            <w:tcW w:w="4011" w:type="dxa"/>
            <w:gridSpan w:val="3"/>
            <w:vAlign w:val="center"/>
          </w:tcPr>
          <w:p w14:paraId="5CF7D2A7">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副总经理</w:t>
            </w:r>
          </w:p>
        </w:tc>
        <w:tc>
          <w:tcPr>
            <w:tcW w:w="5007" w:type="dxa"/>
            <w:gridSpan w:val="3"/>
            <w:vAlign w:val="center"/>
          </w:tcPr>
          <w:p w14:paraId="24DBBD93">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高级工程师</w:t>
            </w:r>
          </w:p>
        </w:tc>
      </w:tr>
      <w:tr w14:paraId="028FB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816" w:type="dxa"/>
            <w:vMerge w:val="continue"/>
            <w:vAlign w:val="center"/>
          </w:tcPr>
          <w:p w14:paraId="1331CEFF">
            <w:pPr>
              <w:snapToGrid w:val="0"/>
              <w:ind w:left="-120" w:leftChars="-50" w:right="-120" w:rightChars="-50" w:firstLine="422"/>
              <w:jc w:val="center"/>
              <w:rPr>
                <w:rFonts w:cs="Times New Roman"/>
                <w:b/>
                <w:sz w:val="21"/>
                <w:szCs w:val="21"/>
              </w:rPr>
            </w:pPr>
          </w:p>
        </w:tc>
        <w:tc>
          <w:tcPr>
            <w:tcW w:w="1006" w:type="dxa"/>
            <w:vAlign w:val="center"/>
          </w:tcPr>
          <w:p w14:paraId="013AA544">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陈进娥</w:t>
            </w:r>
          </w:p>
        </w:tc>
        <w:tc>
          <w:tcPr>
            <w:tcW w:w="4011" w:type="dxa"/>
            <w:gridSpan w:val="3"/>
            <w:vAlign w:val="center"/>
          </w:tcPr>
          <w:p w14:paraId="03DC3BB3">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副总经理</w:t>
            </w:r>
          </w:p>
        </w:tc>
        <w:tc>
          <w:tcPr>
            <w:tcW w:w="5007" w:type="dxa"/>
            <w:gridSpan w:val="3"/>
            <w:vAlign w:val="center"/>
          </w:tcPr>
          <w:p w14:paraId="72BE14CF">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高级工程师</w:t>
            </w:r>
          </w:p>
        </w:tc>
      </w:tr>
      <w:tr w14:paraId="4BF96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816" w:type="dxa"/>
            <w:vMerge w:val="continue"/>
            <w:vAlign w:val="center"/>
          </w:tcPr>
          <w:p w14:paraId="21DAF9BA">
            <w:pPr>
              <w:snapToGrid w:val="0"/>
              <w:ind w:left="-120" w:leftChars="-50" w:right="-120" w:rightChars="-50" w:firstLine="422"/>
              <w:jc w:val="center"/>
              <w:rPr>
                <w:rFonts w:cs="Times New Roman"/>
                <w:b/>
                <w:sz w:val="21"/>
                <w:szCs w:val="21"/>
              </w:rPr>
            </w:pPr>
          </w:p>
        </w:tc>
        <w:tc>
          <w:tcPr>
            <w:tcW w:w="1006" w:type="dxa"/>
            <w:vAlign w:val="center"/>
          </w:tcPr>
          <w:p w14:paraId="2D9F629D">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任兴蕊</w:t>
            </w:r>
          </w:p>
        </w:tc>
        <w:tc>
          <w:tcPr>
            <w:tcW w:w="4011" w:type="dxa"/>
            <w:gridSpan w:val="3"/>
            <w:vAlign w:val="center"/>
          </w:tcPr>
          <w:p w14:paraId="6933FAE4">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副总经理</w:t>
            </w:r>
          </w:p>
        </w:tc>
        <w:tc>
          <w:tcPr>
            <w:tcW w:w="5007" w:type="dxa"/>
            <w:gridSpan w:val="3"/>
            <w:vAlign w:val="center"/>
          </w:tcPr>
          <w:p w14:paraId="37064815">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工程师</w:t>
            </w:r>
          </w:p>
        </w:tc>
      </w:tr>
      <w:tr w14:paraId="16F1B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816" w:type="dxa"/>
            <w:vMerge w:val="continue"/>
            <w:vAlign w:val="center"/>
          </w:tcPr>
          <w:p w14:paraId="0F350AAD">
            <w:pPr>
              <w:snapToGrid w:val="0"/>
              <w:ind w:left="-120" w:leftChars="-50" w:right="-120" w:rightChars="-50" w:firstLine="422"/>
              <w:jc w:val="center"/>
              <w:rPr>
                <w:rFonts w:cs="Times New Roman"/>
                <w:b/>
                <w:sz w:val="21"/>
                <w:szCs w:val="21"/>
              </w:rPr>
            </w:pPr>
          </w:p>
        </w:tc>
        <w:tc>
          <w:tcPr>
            <w:tcW w:w="1006" w:type="dxa"/>
            <w:vAlign w:val="center"/>
          </w:tcPr>
          <w:p w14:paraId="69E299E2">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刘梦飞</w:t>
            </w:r>
          </w:p>
        </w:tc>
        <w:tc>
          <w:tcPr>
            <w:tcW w:w="4011" w:type="dxa"/>
            <w:gridSpan w:val="3"/>
            <w:vAlign w:val="center"/>
          </w:tcPr>
          <w:p w14:paraId="52790EFB">
            <w:pPr>
              <w:pStyle w:val="127"/>
              <w:widowControl w:val="0"/>
              <w:ind w:left="-120" w:leftChars="-50" w:right="-120" w:rightChars="-50"/>
              <w:jc w:val="center"/>
              <w:rPr>
                <w:rFonts w:eastAsia="仿宋_GB2312"/>
              </w:rPr>
            </w:pPr>
            <w:r>
              <w:rPr>
                <w:rFonts w:eastAsia="仿宋_GB2312"/>
              </w:rPr>
              <w:t>综合部整治部</w:t>
            </w:r>
          </w:p>
        </w:tc>
        <w:tc>
          <w:tcPr>
            <w:tcW w:w="5007" w:type="dxa"/>
            <w:gridSpan w:val="3"/>
            <w:vAlign w:val="center"/>
          </w:tcPr>
          <w:p w14:paraId="3FFCCE41">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工程师</w:t>
            </w:r>
          </w:p>
        </w:tc>
      </w:tr>
      <w:tr w14:paraId="0EE1F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816" w:type="dxa"/>
            <w:vMerge w:val="continue"/>
            <w:vAlign w:val="center"/>
          </w:tcPr>
          <w:p w14:paraId="3FBF28F8">
            <w:pPr>
              <w:snapToGrid w:val="0"/>
              <w:ind w:left="-120" w:leftChars="-50" w:right="-120" w:rightChars="-50" w:firstLine="422"/>
              <w:jc w:val="center"/>
              <w:rPr>
                <w:rFonts w:cs="Times New Roman"/>
                <w:b/>
                <w:sz w:val="21"/>
                <w:szCs w:val="21"/>
              </w:rPr>
            </w:pPr>
          </w:p>
        </w:tc>
        <w:tc>
          <w:tcPr>
            <w:tcW w:w="1006" w:type="dxa"/>
            <w:vAlign w:val="center"/>
          </w:tcPr>
          <w:p w14:paraId="541D27E2">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刘雄</w:t>
            </w:r>
          </w:p>
        </w:tc>
        <w:tc>
          <w:tcPr>
            <w:tcW w:w="4011" w:type="dxa"/>
            <w:gridSpan w:val="3"/>
            <w:vAlign w:val="center"/>
          </w:tcPr>
          <w:p w14:paraId="04B7A35E">
            <w:pPr>
              <w:pStyle w:val="127"/>
              <w:widowControl w:val="0"/>
              <w:ind w:left="-120" w:leftChars="-50" w:right="-120" w:rightChars="-50"/>
              <w:jc w:val="center"/>
              <w:rPr>
                <w:rFonts w:eastAsia="仿宋_GB2312"/>
              </w:rPr>
            </w:pPr>
            <w:r>
              <w:rPr>
                <w:rFonts w:eastAsia="仿宋_GB2312"/>
              </w:rPr>
              <w:t>综合部整治部</w:t>
            </w:r>
          </w:p>
        </w:tc>
        <w:tc>
          <w:tcPr>
            <w:tcW w:w="5007" w:type="dxa"/>
            <w:gridSpan w:val="3"/>
            <w:vAlign w:val="center"/>
          </w:tcPr>
          <w:p w14:paraId="2D8872E4">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工程师</w:t>
            </w:r>
          </w:p>
        </w:tc>
      </w:tr>
      <w:tr w14:paraId="168F1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816" w:type="dxa"/>
            <w:vMerge w:val="continue"/>
            <w:vAlign w:val="center"/>
          </w:tcPr>
          <w:p w14:paraId="391EA144">
            <w:pPr>
              <w:snapToGrid w:val="0"/>
              <w:ind w:left="-120" w:leftChars="-50" w:right="-120" w:rightChars="-50" w:firstLine="422"/>
              <w:jc w:val="center"/>
              <w:rPr>
                <w:rFonts w:cs="Times New Roman"/>
                <w:b/>
                <w:sz w:val="21"/>
                <w:szCs w:val="21"/>
              </w:rPr>
            </w:pPr>
          </w:p>
        </w:tc>
        <w:tc>
          <w:tcPr>
            <w:tcW w:w="1006" w:type="dxa"/>
            <w:vAlign w:val="center"/>
          </w:tcPr>
          <w:p w14:paraId="47EFEF34">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李荣林</w:t>
            </w:r>
          </w:p>
        </w:tc>
        <w:tc>
          <w:tcPr>
            <w:tcW w:w="4011" w:type="dxa"/>
            <w:gridSpan w:val="3"/>
            <w:vAlign w:val="center"/>
          </w:tcPr>
          <w:p w14:paraId="0DC7A32D">
            <w:pPr>
              <w:pStyle w:val="127"/>
              <w:widowControl w:val="0"/>
              <w:ind w:left="-120" w:leftChars="-50" w:right="-120" w:rightChars="-50"/>
              <w:jc w:val="center"/>
              <w:rPr>
                <w:rFonts w:eastAsia="仿宋_GB2312"/>
              </w:rPr>
            </w:pPr>
            <w:r>
              <w:rPr>
                <w:rFonts w:eastAsia="仿宋_GB2312"/>
              </w:rPr>
              <w:t>综合部整治部</w:t>
            </w:r>
          </w:p>
        </w:tc>
        <w:tc>
          <w:tcPr>
            <w:tcW w:w="5007" w:type="dxa"/>
            <w:gridSpan w:val="3"/>
            <w:vAlign w:val="center"/>
          </w:tcPr>
          <w:p w14:paraId="49E36F62">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工程师</w:t>
            </w:r>
          </w:p>
        </w:tc>
      </w:tr>
      <w:tr w14:paraId="2E4A4C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816" w:type="dxa"/>
            <w:vMerge w:val="continue"/>
            <w:vAlign w:val="center"/>
          </w:tcPr>
          <w:p w14:paraId="422D0007">
            <w:pPr>
              <w:snapToGrid w:val="0"/>
              <w:ind w:left="-120" w:leftChars="-50" w:right="-120" w:rightChars="-50" w:firstLine="422"/>
              <w:jc w:val="center"/>
              <w:rPr>
                <w:rFonts w:cs="Times New Roman"/>
                <w:b/>
                <w:sz w:val="21"/>
                <w:szCs w:val="21"/>
              </w:rPr>
            </w:pPr>
          </w:p>
        </w:tc>
        <w:tc>
          <w:tcPr>
            <w:tcW w:w="1006" w:type="dxa"/>
            <w:vAlign w:val="center"/>
          </w:tcPr>
          <w:p w14:paraId="30C6EFAA">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朱家俊</w:t>
            </w:r>
          </w:p>
        </w:tc>
        <w:tc>
          <w:tcPr>
            <w:tcW w:w="4011" w:type="dxa"/>
            <w:gridSpan w:val="3"/>
            <w:vAlign w:val="center"/>
          </w:tcPr>
          <w:p w14:paraId="2E229A36">
            <w:pPr>
              <w:pStyle w:val="127"/>
              <w:widowControl w:val="0"/>
              <w:ind w:left="-120" w:leftChars="-50" w:right="-120" w:rightChars="-50"/>
              <w:jc w:val="center"/>
              <w:rPr>
                <w:rFonts w:eastAsia="仿宋_GB2312"/>
              </w:rPr>
            </w:pPr>
            <w:r>
              <w:rPr>
                <w:rFonts w:eastAsia="仿宋_GB2312"/>
              </w:rPr>
              <w:t>综合部整治部</w:t>
            </w:r>
          </w:p>
        </w:tc>
        <w:tc>
          <w:tcPr>
            <w:tcW w:w="5007" w:type="dxa"/>
            <w:gridSpan w:val="3"/>
            <w:vAlign w:val="center"/>
          </w:tcPr>
          <w:p w14:paraId="01417BAA">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工程师</w:t>
            </w:r>
          </w:p>
        </w:tc>
      </w:tr>
      <w:tr w14:paraId="151BC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816" w:type="dxa"/>
            <w:vMerge w:val="continue"/>
            <w:vAlign w:val="center"/>
          </w:tcPr>
          <w:p w14:paraId="3C5CFDE4">
            <w:pPr>
              <w:snapToGrid w:val="0"/>
              <w:ind w:left="-120" w:leftChars="-50" w:right="-120" w:rightChars="-50" w:firstLine="422"/>
              <w:jc w:val="center"/>
              <w:rPr>
                <w:rFonts w:cs="Times New Roman"/>
                <w:b/>
                <w:sz w:val="21"/>
                <w:szCs w:val="21"/>
              </w:rPr>
            </w:pPr>
          </w:p>
        </w:tc>
        <w:tc>
          <w:tcPr>
            <w:tcW w:w="1006" w:type="dxa"/>
            <w:vAlign w:val="center"/>
          </w:tcPr>
          <w:p w14:paraId="7F61E7F0">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陈鹏</w:t>
            </w:r>
          </w:p>
        </w:tc>
        <w:tc>
          <w:tcPr>
            <w:tcW w:w="4011" w:type="dxa"/>
            <w:gridSpan w:val="3"/>
            <w:vAlign w:val="center"/>
          </w:tcPr>
          <w:p w14:paraId="2D07DB35">
            <w:pPr>
              <w:pStyle w:val="127"/>
              <w:widowControl w:val="0"/>
              <w:ind w:left="-120" w:leftChars="-50" w:right="-120" w:rightChars="-50"/>
              <w:jc w:val="center"/>
              <w:rPr>
                <w:rFonts w:eastAsia="仿宋_GB2312"/>
              </w:rPr>
            </w:pPr>
            <w:r>
              <w:rPr>
                <w:rFonts w:eastAsia="仿宋_GB2312"/>
              </w:rPr>
              <w:t>综合部整治部</w:t>
            </w:r>
          </w:p>
        </w:tc>
        <w:tc>
          <w:tcPr>
            <w:tcW w:w="5007" w:type="dxa"/>
            <w:gridSpan w:val="3"/>
            <w:vAlign w:val="center"/>
          </w:tcPr>
          <w:p w14:paraId="760BCC18">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工程师</w:t>
            </w:r>
          </w:p>
        </w:tc>
      </w:tr>
      <w:tr w14:paraId="1C059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816" w:type="dxa"/>
            <w:vMerge w:val="continue"/>
            <w:vAlign w:val="center"/>
          </w:tcPr>
          <w:p w14:paraId="2B67DBD1">
            <w:pPr>
              <w:snapToGrid w:val="0"/>
              <w:ind w:left="-120" w:leftChars="-50" w:right="-120" w:rightChars="-50" w:firstLine="422"/>
              <w:jc w:val="center"/>
              <w:rPr>
                <w:rFonts w:cs="Times New Roman"/>
                <w:b/>
                <w:sz w:val="21"/>
                <w:szCs w:val="21"/>
              </w:rPr>
            </w:pPr>
          </w:p>
        </w:tc>
        <w:tc>
          <w:tcPr>
            <w:tcW w:w="1006" w:type="dxa"/>
            <w:vAlign w:val="center"/>
          </w:tcPr>
          <w:p w14:paraId="7AD6ABC2">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陈红</w:t>
            </w:r>
          </w:p>
        </w:tc>
        <w:tc>
          <w:tcPr>
            <w:tcW w:w="4011" w:type="dxa"/>
            <w:gridSpan w:val="3"/>
            <w:vAlign w:val="center"/>
          </w:tcPr>
          <w:p w14:paraId="28863873">
            <w:pPr>
              <w:pStyle w:val="127"/>
              <w:widowControl w:val="0"/>
              <w:ind w:left="-120" w:leftChars="-50" w:right="-120" w:rightChars="-50"/>
              <w:jc w:val="center"/>
              <w:rPr>
                <w:rFonts w:eastAsia="仿宋_GB2312"/>
              </w:rPr>
            </w:pPr>
            <w:r>
              <w:rPr>
                <w:rFonts w:eastAsia="仿宋_GB2312"/>
              </w:rPr>
              <w:t>综合部整治部</w:t>
            </w:r>
          </w:p>
        </w:tc>
        <w:tc>
          <w:tcPr>
            <w:tcW w:w="5007" w:type="dxa"/>
            <w:gridSpan w:val="3"/>
            <w:vAlign w:val="center"/>
          </w:tcPr>
          <w:p w14:paraId="77C7674B">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工程师</w:t>
            </w:r>
          </w:p>
        </w:tc>
      </w:tr>
      <w:tr w14:paraId="79DE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816" w:type="dxa"/>
            <w:vMerge w:val="continue"/>
            <w:vAlign w:val="center"/>
          </w:tcPr>
          <w:p w14:paraId="6780DB21">
            <w:pPr>
              <w:snapToGrid w:val="0"/>
              <w:ind w:left="-120" w:leftChars="-50" w:right="-120" w:rightChars="-50" w:firstLine="422"/>
              <w:jc w:val="center"/>
              <w:rPr>
                <w:rFonts w:cs="Times New Roman"/>
                <w:b/>
                <w:sz w:val="21"/>
                <w:szCs w:val="21"/>
              </w:rPr>
            </w:pPr>
          </w:p>
        </w:tc>
        <w:tc>
          <w:tcPr>
            <w:tcW w:w="1006" w:type="dxa"/>
            <w:vAlign w:val="center"/>
          </w:tcPr>
          <w:p w14:paraId="1E927577">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高晓迪</w:t>
            </w:r>
          </w:p>
        </w:tc>
        <w:tc>
          <w:tcPr>
            <w:tcW w:w="4011" w:type="dxa"/>
            <w:gridSpan w:val="3"/>
            <w:vAlign w:val="center"/>
          </w:tcPr>
          <w:p w14:paraId="0CD02ACD">
            <w:pPr>
              <w:pStyle w:val="127"/>
              <w:widowControl w:val="0"/>
              <w:ind w:left="-120" w:leftChars="-50" w:right="-120" w:rightChars="-50"/>
              <w:jc w:val="center"/>
              <w:rPr>
                <w:rFonts w:eastAsia="仿宋_GB2312"/>
              </w:rPr>
            </w:pPr>
            <w:r>
              <w:rPr>
                <w:rFonts w:eastAsia="仿宋_GB2312"/>
              </w:rPr>
              <w:t>综合部整治部</w:t>
            </w:r>
          </w:p>
        </w:tc>
        <w:tc>
          <w:tcPr>
            <w:tcW w:w="5007" w:type="dxa"/>
            <w:gridSpan w:val="3"/>
            <w:vAlign w:val="center"/>
          </w:tcPr>
          <w:p w14:paraId="5AA6C274">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工程师</w:t>
            </w:r>
          </w:p>
        </w:tc>
      </w:tr>
    </w:tbl>
    <w:p w14:paraId="6C18020A">
      <w:pPr>
        <w:widowControl w:val="0"/>
        <w:autoSpaceDE w:val="0"/>
        <w:autoSpaceDN w:val="0"/>
        <w:spacing w:line="240" w:lineRule="auto"/>
        <w:ind w:left="-120" w:leftChars="-50" w:right="-120" w:rightChars="-50" w:firstLine="0" w:firstLineChars="0"/>
        <w:jc w:val="center"/>
        <w:rPr>
          <w:rFonts w:cs="Times New Roman"/>
        </w:rPr>
      </w:pPr>
    </w:p>
    <w:p w14:paraId="00364D76">
      <w:pPr>
        <w:widowControl w:val="0"/>
        <w:autoSpaceDE w:val="0"/>
        <w:autoSpaceDN w:val="0"/>
        <w:spacing w:line="240" w:lineRule="auto"/>
        <w:ind w:left="-120" w:leftChars="-50" w:right="-120" w:rightChars="-50" w:firstLine="0" w:firstLineChars="0"/>
        <w:jc w:val="center"/>
        <w:rPr>
          <w:rFonts w:cs="Times New Roman"/>
        </w:rPr>
      </w:pPr>
    </w:p>
    <w:p w14:paraId="0396DA19">
      <w:pPr>
        <w:widowControl w:val="0"/>
        <w:autoSpaceDE w:val="0"/>
        <w:autoSpaceDN w:val="0"/>
        <w:spacing w:line="240" w:lineRule="auto"/>
        <w:ind w:left="-120" w:leftChars="-50" w:right="-120" w:rightChars="-50" w:firstLine="0" w:firstLineChars="0"/>
        <w:jc w:val="center"/>
        <w:rPr>
          <w:rFonts w:cs="Times New Roman"/>
        </w:rPr>
      </w:pPr>
    </w:p>
    <w:tbl>
      <w:tblPr>
        <w:tblStyle w:val="26"/>
        <w:tblW w:w="108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76"/>
        <w:gridCol w:w="2508"/>
        <w:gridCol w:w="137"/>
        <w:gridCol w:w="1125"/>
        <w:gridCol w:w="1351"/>
        <w:gridCol w:w="154"/>
        <w:gridCol w:w="1260"/>
        <w:gridCol w:w="1125"/>
        <w:gridCol w:w="568"/>
        <w:gridCol w:w="1836"/>
      </w:tblGrid>
      <w:tr w14:paraId="3D3E4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776" w:type="dxa"/>
            <w:vMerge w:val="restart"/>
            <w:vAlign w:val="center"/>
          </w:tcPr>
          <w:p w14:paraId="2A02B9F0">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复垦区土地利用现状</w:t>
            </w:r>
          </w:p>
        </w:tc>
        <w:tc>
          <w:tcPr>
            <w:tcW w:w="3770" w:type="dxa"/>
            <w:gridSpan w:val="3"/>
            <w:vAlign w:val="center"/>
          </w:tcPr>
          <w:p w14:paraId="0125AB40">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土地类型</w:t>
            </w:r>
          </w:p>
        </w:tc>
        <w:tc>
          <w:tcPr>
            <w:tcW w:w="6294" w:type="dxa"/>
            <w:gridSpan w:val="6"/>
            <w:vAlign w:val="center"/>
          </w:tcPr>
          <w:p w14:paraId="2F32CD76">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　面积（</w:t>
            </w:r>
            <w:r>
              <w:rPr>
                <w:rFonts w:cs="Times New Roman"/>
                <w:sz w:val="21"/>
                <w:szCs w:val="21"/>
              </w:rPr>
              <w:t>hm</w:t>
            </w:r>
            <w:r>
              <w:rPr>
                <w:rFonts w:cs="Times New Roman"/>
                <w:sz w:val="21"/>
                <w:szCs w:val="21"/>
                <w:vertAlign w:val="superscript"/>
              </w:rPr>
              <w:t>2</w:t>
            </w:r>
            <w:r>
              <w:rPr>
                <w:rFonts w:hint="eastAsia" w:cs="Times New Roman"/>
                <w:sz w:val="21"/>
                <w:szCs w:val="21"/>
              </w:rPr>
              <w:t>）　</w:t>
            </w:r>
          </w:p>
        </w:tc>
      </w:tr>
      <w:tr w14:paraId="3566F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776" w:type="dxa"/>
            <w:vMerge w:val="continue"/>
            <w:vAlign w:val="center"/>
          </w:tcPr>
          <w:p w14:paraId="6ADAE86B">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Align w:val="center"/>
          </w:tcPr>
          <w:p w14:paraId="0D164E23">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一级地类</w:t>
            </w:r>
          </w:p>
        </w:tc>
        <w:tc>
          <w:tcPr>
            <w:tcW w:w="1262" w:type="dxa"/>
            <w:gridSpan w:val="2"/>
            <w:vAlign w:val="center"/>
          </w:tcPr>
          <w:p w14:paraId="3E4924C4">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二级地类</w:t>
            </w:r>
          </w:p>
        </w:tc>
        <w:tc>
          <w:tcPr>
            <w:tcW w:w="1351" w:type="dxa"/>
            <w:vAlign w:val="center"/>
          </w:tcPr>
          <w:p w14:paraId="78194B5D">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小计</w:t>
            </w:r>
          </w:p>
        </w:tc>
        <w:tc>
          <w:tcPr>
            <w:tcW w:w="1414" w:type="dxa"/>
            <w:gridSpan w:val="2"/>
            <w:vAlign w:val="center"/>
          </w:tcPr>
          <w:p w14:paraId="5A65F37A">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已损毁</w:t>
            </w:r>
          </w:p>
        </w:tc>
        <w:tc>
          <w:tcPr>
            <w:tcW w:w="1693" w:type="dxa"/>
            <w:gridSpan w:val="2"/>
            <w:vAlign w:val="center"/>
          </w:tcPr>
          <w:p w14:paraId="009AF3B7">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拟损毁</w:t>
            </w:r>
          </w:p>
        </w:tc>
        <w:tc>
          <w:tcPr>
            <w:tcW w:w="1836" w:type="dxa"/>
            <w:vAlign w:val="center"/>
          </w:tcPr>
          <w:p w14:paraId="4E82EC72">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占用</w:t>
            </w:r>
          </w:p>
        </w:tc>
      </w:tr>
      <w:tr w14:paraId="557F7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776" w:type="dxa"/>
            <w:vMerge w:val="continue"/>
            <w:vAlign w:val="center"/>
          </w:tcPr>
          <w:p w14:paraId="5684D654">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Merge w:val="restart"/>
            <w:vAlign w:val="center"/>
          </w:tcPr>
          <w:p w14:paraId="7C2815B4">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耕地</w:t>
            </w:r>
          </w:p>
        </w:tc>
        <w:tc>
          <w:tcPr>
            <w:tcW w:w="1262" w:type="dxa"/>
            <w:gridSpan w:val="2"/>
            <w:vAlign w:val="center"/>
          </w:tcPr>
          <w:p w14:paraId="5B1B6F14">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水浇地</w:t>
            </w:r>
          </w:p>
        </w:tc>
        <w:tc>
          <w:tcPr>
            <w:tcW w:w="1351" w:type="dxa"/>
            <w:vAlign w:val="center"/>
          </w:tcPr>
          <w:p w14:paraId="17F286A3">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414" w:type="dxa"/>
            <w:gridSpan w:val="2"/>
            <w:vAlign w:val="center"/>
          </w:tcPr>
          <w:p w14:paraId="5D92AE82">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693" w:type="dxa"/>
            <w:gridSpan w:val="2"/>
            <w:vAlign w:val="center"/>
          </w:tcPr>
          <w:p w14:paraId="68747265">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836" w:type="dxa"/>
            <w:vAlign w:val="center"/>
          </w:tcPr>
          <w:p w14:paraId="03BFBD12">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r>
      <w:tr w14:paraId="4B304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776" w:type="dxa"/>
            <w:vMerge w:val="continue"/>
            <w:vAlign w:val="center"/>
          </w:tcPr>
          <w:p w14:paraId="3E54594B">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Merge w:val="continue"/>
            <w:vAlign w:val="center"/>
          </w:tcPr>
          <w:p w14:paraId="37A6CC0A">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1262" w:type="dxa"/>
            <w:gridSpan w:val="2"/>
            <w:vAlign w:val="center"/>
          </w:tcPr>
          <w:p w14:paraId="469A112F">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旱地</w:t>
            </w:r>
          </w:p>
        </w:tc>
        <w:tc>
          <w:tcPr>
            <w:tcW w:w="1351" w:type="dxa"/>
            <w:vAlign w:val="center"/>
          </w:tcPr>
          <w:p w14:paraId="3B4E5F11">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414" w:type="dxa"/>
            <w:gridSpan w:val="2"/>
            <w:vAlign w:val="center"/>
          </w:tcPr>
          <w:p w14:paraId="3259C11B">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693" w:type="dxa"/>
            <w:gridSpan w:val="2"/>
            <w:vAlign w:val="center"/>
          </w:tcPr>
          <w:p w14:paraId="5C4FA0FB">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836" w:type="dxa"/>
            <w:vAlign w:val="center"/>
          </w:tcPr>
          <w:p w14:paraId="41F44941">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r>
      <w:tr w14:paraId="2BB12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776" w:type="dxa"/>
            <w:vMerge w:val="continue"/>
            <w:vAlign w:val="center"/>
          </w:tcPr>
          <w:p w14:paraId="42C97B0C">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Align w:val="center"/>
          </w:tcPr>
          <w:p w14:paraId="082B35AE">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园地</w:t>
            </w:r>
          </w:p>
        </w:tc>
        <w:tc>
          <w:tcPr>
            <w:tcW w:w="1262" w:type="dxa"/>
            <w:gridSpan w:val="2"/>
            <w:vAlign w:val="center"/>
          </w:tcPr>
          <w:p w14:paraId="6E752ACE">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果园</w:t>
            </w:r>
          </w:p>
        </w:tc>
        <w:tc>
          <w:tcPr>
            <w:tcW w:w="1351" w:type="dxa"/>
            <w:vAlign w:val="center"/>
          </w:tcPr>
          <w:p w14:paraId="1948962D">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414" w:type="dxa"/>
            <w:gridSpan w:val="2"/>
            <w:vAlign w:val="center"/>
          </w:tcPr>
          <w:p w14:paraId="116B3DB9">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693" w:type="dxa"/>
            <w:gridSpan w:val="2"/>
            <w:vAlign w:val="center"/>
          </w:tcPr>
          <w:p w14:paraId="74CEC8A3">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836" w:type="dxa"/>
            <w:vAlign w:val="center"/>
          </w:tcPr>
          <w:p w14:paraId="2843CF53">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r>
      <w:tr w14:paraId="4C471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776" w:type="dxa"/>
            <w:vMerge w:val="continue"/>
            <w:vAlign w:val="center"/>
          </w:tcPr>
          <w:p w14:paraId="31869AAF">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Merge w:val="restart"/>
            <w:vAlign w:val="center"/>
          </w:tcPr>
          <w:p w14:paraId="57F31552">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　林地</w:t>
            </w:r>
          </w:p>
        </w:tc>
        <w:tc>
          <w:tcPr>
            <w:tcW w:w="1262" w:type="dxa"/>
            <w:gridSpan w:val="2"/>
            <w:vAlign w:val="center"/>
          </w:tcPr>
          <w:p w14:paraId="4CB0AF05">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乔木林地</w:t>
            </w:r>
          </w:p>
        </w:tc>
        <w:tc>
          <w:tcPr>
            <w:tcW w:w="1351" w:type="dxa"/>
            <w:vAlign w:val="center"/>
          </w:tcPr>
          <w:p w14:paraId="292C00EF">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414" w:type="dxa"/>
            <w:gridSpan w:val="2"/>
            <w:vAlign w:val="center"/>
          </w:tcPr>
          <w:p w14:paraId="3DCDA1CD">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693" w:type="dxa"/>
            <w:gridSpan w:val="2"/>
            <w:vAlign w:val="center"/>
          </w:tcPr>
          <w:p w14:paraId="05D1A458">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836" w:type="dxa"/>
            <w:vAlign w:val="center"/>
          </w:tcPr>
          <w:p w14:paraId="7490A919">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r>
      <w:tr w14:paraId="30DF0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776" w:type="dxa"/>
            <w:vMerge w:val="continue"/>
            <w:vAlign w:val="center"/>
          </w:tcPr>
          <w:p w14:paraId="3BBED87A">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Merge w:val="continue"/>
            <w:vAlign w:val="center"/>
          </w:tcPr>
          <w:p w14:paraId="6170BD90">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1262" w:type="dxa"/>
            <w:gridSpan w:val="2"/>
            <w:vAlign w:val="center"/>
          </w:tcPr>
          <w:p w14:paraId="63547349">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灌木林地</w:t>
            </w:r>
          </w:p>
        </w:tc>
        <w:tc>
          <w:tcPr>
            <w:tcW w:w="1351" w:type="dxa"/>
            <w:vAlign w:val="center"/>
          </w:tcPr>
          <w:p w14:paraId="656DD019">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414" w:type="dxa"/>
            <w:gridSpan w:val="2"/>
            <w:vAlign w:val="center"/>
          </w:tcPr>
          <w:p w14:paraId="4226AE80">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693" w:type="dxa"/>
            <w:gridSpan w:val="2"/>
            <w:vAlign w:val="center"/>
          </w:tcPr>
          <w:p w14:paraId="5C04B2F4">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836" w:type="dxa"/>
            <w:vAlign w:val="center"/>
          </w:tcPr>
          <w:p w14:paraId="397227F4">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r>
      <w:tr w14:paraId="0C146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776" w:type="dxa"/>
            <w:vMerge w:val="continue"/>
            <w:vAlign w:val="center"/>
          </w:tcPr>
          <w:p w14:paraId="479E3AFA">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Merge w:val="continue"/>
            <w:vAlign w:val="center"/>
          </w:tcPr>
          <w:p w14:paraId="046FE516">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1262" w:type="dxa"/>
            <w:gridSpan w:val="2"/>
            <w:vAlign w:val="center"/>
          </w:tcPr>
          <w:p w14:paraId="44D39892">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其他林地</w:t>
            </w:r>
          </w:p>
        </w:tc>
        <w:tc>
          <w:tcPr>
            <w:tcW w:w="1351" w:type="dxa"/>
            <w:vAlign w:val="center"/>
          </w:tcPr>
          <w:p w14:paraId="2C461201">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414" w:type="dxa"/>
            <w:gridSpan w:val="2"/>
            <w:vAlign w:val="center"/>
          </w:tcPr>
          <w:p w14:paraId="58DB5019">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693" w:type="dxa"/>
            <w:gridSpan w:val="2"/>
            <w:vAlign w:val="center"/>
          </w:tcPr>
          <w:p w14:paraId="5052BB62">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836" w:type="dxa"/>
            <w:vAlign w:val="center"/>
          </w:tcPr>
          <w:p w14:paraId="7663B5D9">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r>
      <w:tr w14:paraId="772FB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776" w:type="dxa"/>
            <w:vMerge w:val="continue"/>
            <w:vAlign w:val="center"/>
          </w:tcPr>
          <w:p w14:paraId="0DBD0EEC">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Align w:val="center"/>
          </w:tcPr>
          <w:p w14:paraId="16E05B87">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草地</w:t>
            </w:r>
          </w:p>
        </w:tc>
        <w:tc>
          <w:tcPr>
            <w:tcW w:w="1262" w:type="dxa"/>
            <w:gridSpan w:val="2"/>
            <w:vAlign w:val="center"/>
          </w:tcPr>
          <w:p w14:paraId="680E52B7">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其他草地</w:t>
            </w:r>
          </w:p>
        </w:tc>
        <w:tc>
          <w:tcPr>
            <w:tcW w:w="1351" w:type="dxa"/>
            <w:vAlign w:val="center"/>
          </w:tcPr>
          <w:p w14:paraId="7B87DC65">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414" w:type="dxa"/>
            <w:gridSpan w:val="2"/>
            <w:vAlign w:val="center"/>
          </w:tcPr>
          <w:p w14:paraId="74091F51">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693" w:type="dxa"/>
            <w:gridSpan w:val="2"/>
            <w:vAlign w:val="center"/>
          </w:tcPr>
          <w:p w14:paraId="32C1E4F4">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836" w:type="dxa"/>
            <w:vAlign w:val="center"/>
          </w:tcPr>
          <w:p w14:paraId="076B106E">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r>
      <w:tr w14:paraId="478B8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776" w:type="dxa"/>
            <w:vMerge w:val="continue"/>
            <w:vAlign w:val="center"/>
          </w:tcPr>
          <w:p w14:paraId="7E36D3AB">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Align w:val="center"/>
          </w:tcPr>
          <w:p w14:paraId="5F4D035B">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交通运输用地</w:t>
            </w:r>
          </w:p>
        </w:tc>
        <w:tc>
          <w:tcPr>
            <w:tcW w:w="1262" w:type="dxa"/>
            <w:gridSpan w:val="2"/>
            <w:vAlign w:val="center"/>
          </w:tcPr>
          <w:p w14:paraId="74368805">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农村道路</w:t>
            </w:r>
          </w:p>
        </w:tc>
        <w:tc>
          <w:tcPr>
            <w:tcW w:w="1351" w:type="dxa"/>
            <w:vAlign w:val="center"/>
          </w:tcPr>
          <w:p w14:paraId="1DE5B95F">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414" w:type="dxa"/>
            <w:gridSpan w:val="2"/>
            <w:vAlign w:val="center"/>
          </w:tcPr>
          <w:p w14:paraId="0EBC8542">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693" w:type="dxa"/>
            <w:gridSpan w:val="2"/>
            <w:vAlign w:val="center"/>
          </w:tcPr>
          <w:p w14:paraId="7977B29F">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836" w:type="dxa"/>
            <w:vAlign w:val="center"/>
          </w:tcPr>
          <w:p w14:paraId="49B3E60A">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r>
      <w:tr w14:paraId="491F2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 w:hRule="atLeast"/>
        </w:trPr>
        <w:tc>
          <w:tcPr>
            <w:tcW w:w="776" w:type="dxa"/>
            <w:vMerge w:val="continue"/>
            <w:vAlign w:val="center"/>
          </w:tcPr>
          <w:p w14:paraId="2E641233">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Align w:val="center"/>
          </w:tcPr>
          <w:p w14:paraId="5064B3DA">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水域及水利设施用地</w:t>
            </w:r>
          </w:p>
        </w:tc>
        <w:tc>
          <w:tcPr>
            <w:tcW w:w="1262" w:type="dxa"/>
            <w:gridSpan w:val="2"/>
            <w:vAlign w:val="center"/>
          </w:tcPr>
          <w:p w14:paraId="3102C028">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沟渠</w:t>
            </w:r>
          </w:p>
        </w:tc>
        <w:tc>
          <w:tcPr>
            <w:tcW w:w="1351" w:type="dxa"/>
            <w:vAlign w:val="center"/>
          </w:tcPr>
          <w:p w14:paraId="006853F1">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414" w:type="dxa"/>
            <w:gridSpan w:val="2"/>
            <w:vAlign w:val="center"/>
          </w:tcPr>
          <w:p w14:paraId="3944DD7E">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693" w:type="dxa"/>
            <w:gridSpan w:val="2"/>
            <w:vAlign w:val="center"/>
          </w:tcPr>
          <w:p w14:paraId="08354A5F">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836" w:type="dxa"/>
            <w:vAlign w:val="center"/>
          </w:tcPr>
          <w:p w14:paraId="523E0742">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r>
      <w:tr w14:paraId="2BF19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8" w:hRule="atLeast"/>
        </w:trPr>
        <w:tc>
          <w:tcPr>
            <w:tcW w:w="776" w:type="dxa"/>
            <w:vMerge w:val="continue"/>
            <w:vAlign w:val="center"/>
          </w:tcPr>
          <w:p w14:paraId="5FCBE3DA">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Merge w:val="restart"/>
            <w:vAlign w:val="center"/>
          </w:tcPr>
          <w:p w14:paraId="77258E99">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其他土地</w:t>
            </w:r>
          </w:p>
        </w:tc>
        <w:tc>
          <w:tcPr>
            <w:tcW w:w="1262" w:type="dxa"/>
            <w:gridSpan w:val="2"/>
            <w:vAlign w:val="center"/>
          </w:tcPr>
          <w:p w14:paraId="687CB608">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设施农用地</w:t>
            </w:r>
          </w:p>
        </w:tc>
        <w:tc>
          <w:tcPr>
            <w:tcW w:w="1351" w:type="dxa"/>
            <w:vAlign w:val="center"/>
          </w:tcPr>
          <w:p w14:paraId="39E73E5A">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414" w:type="dxa"/>
            <w:gridSpan w:val="2"/>
            <w:vAlign w:val="center"/>
          </w:tcPr>
          <w:p w14:paraId="43B476C9">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693" w:type="dxa"/>
            <w:gridSpan w:val="2"/>
            <w:vAlign w:val="center"/>
          </w:tcPr>
          <w:p w14:paraId="0FCC3B05">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836" w:type="dxa"/>
            <w:vAlign w:val="center"/>
          </w:tcPr>
          <w:p w14:paraId="15CC5B53">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r>
      <w:tr w14:paraId="4EE93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776" w:type="dxa"/>
            <w:vMerge w:val="continue"/>
            <w:vAlign w:val="center"/>
          </w:tcPr>
          <w:p w14:paraId="3140C6F8">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Merge w:val="continue"/>
            <w:vAlign w:val="center"/>
          </w:tcPr>
          <w:p w14:paraId="49FBED76">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1262" w:type="dxa"/>
            <w:gridSpan w:val="2"/>
            <w:vAlign w:val="center"/>
          </w:tcPr>
          <w:p w14:paraId="39164277">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田坎</w:t>
            </w:r>
          </w:p>
        </w:tc>
        <w:tc>
          <w:tcPr>
            <w:tcW w:w="1351" w:type="dxa"/>
            <w:vAlign w:val="center"/>
          </w:tcPr>
          <w:p w14:paraId="1FB43914">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414" w:type="dxa"/>
            <w:gridSpan w:val="2"/>
            <w:vAlign w:val="center"/>
          </w:tcPr>
          <w:p w14:paraId="398940C5">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693" w:type="dxa"/>
            <w:gridSpan w:val="2"/>
            <w:vAlign w:val="center"/>
          </w:tcPr>
          <w:p w14:paraId="02451B93">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836" w:type="dxa"/>
            <w:vAlign w:val="center"/>
          </w:tcPr>
          <w:p w14:paraId="7F2811E4">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r>
      <w:tr w14:paraId="14C024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776" w:type="dxa"/>
            <w:vMerge w:val="continue"/>
            <w:vAlign w:val="center"/>
          </w:tcPr>
          <w:p w14:paraId="35258993">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3770" w:type="dxa"/>
            <w:gridSpan w:val="3"/>
            <w:vAlign w:val="center"/>
          </w:tcPr>
          <w:p w14:paraId="37D2F445">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合计</w:t>
            </w:r>
          </w:p>
        </w:tc>
        <w:tc>
          <w:tcPr>
            <w:tcW w:w="1351" w:type="dxa"/>
            <w:vAlign w:val="center"/>
          </w:tcPr>
          <w:p w14:paraId="4B79C6A1">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19.6810</w:t>
            </w:r>
          </w:p>
        </w:tc>
        <w:tc>
          <w:tcPr>
            <w:tcW w:w="1414" w:type="dxa"/>
            <w:gridSpan w:val="2"/>
            <w:vAlign w:val="center"/>
          </w:tcPr>
          <w:p w14:paraId="51EBB522">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r>
              <w:rPr>
                <w:rFonts w:hint="eastAsia" w:cs="Times New Roman"/>
                <w:sz w:val="21"/>
                <w:szCs w:val="21"/>
              </w:rPr>
              <w:t>　</w:t>
            </w:r>
          </w:p>
        </w:tc>
        <w:tc>
          <w:tcPr>
            <w:tcW w:w="1693" w:type="dxa"/>
            <w:gridSpan w:val="2"/>
            <w:vAlign w:val="center"/>
          </w:tcPr>
          <w:p w14:paraId="6521279D">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19.6810</w:t>
            </w:r>
          </w:p>
        </w:tc>
        <w:tc>
          <w:tcPr>
            <w:tcW w:w="1836" w:type="dxa"/>
            <w:vAlign w:val="center"/>
          </w:tcPr>
          <w:p w14:paraId="54F7F465">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　</w:t>
            </w:r>
          </w:p>
        </w:tc>
      </w:tr>
      <w:tr w14:paraId="5A441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76" w:type="dxa"/>
            <w:vMerge w:val="restart"/>
            <w:vAlign w:val="center"/>
          </w:tcPr>
          <w:p w14:paraId="3B15FEF4">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复垦责任范围内损毁及占用面积</w:t>
            </w:r>
          </w:p>
        </w:tc>
        <w:tc>
          <w:tcPr>
            <w:tcW w:w="3770" w:type="dxa"/>
            <w:gridSpan w:val="3"/>
            <w:vMerge w:val="restart"/>
            <w:vAlign w:val="center"/>
          </w:tcPr>
          <w:p w14:paraId="154A1ACE">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类型</w:t>
            </w:r>
          </w:p>
        </w:tc>
        <w:tc>
          <w:tcPr>
            <w:tcW w:w="6294" w:type="dxa"/>
            <w:gridSpan w:val="6"/>
            <w:vAlign w:val="center"/>
          </w:tcPr>
          <w:p w14:paraId="2D59B13E">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面积</w:t>
            </w:r>
            <w:r>
              <w:rPr>
                <w:rFonts w:cs="Times New Roman"/>
                <w:sz w:val="21"/>
                <w:szCs w:val="21"/>
              </w:rPr>
              <w:t>(hm</w:t>
            </w:r>
            <w:r>
              <w:rPr>
                <w:rFonts w:cs="Times New Roman"/>
                <w:sz w:val="21"/>
                <w:szCs w:val="21"/>
                <w:vertAlign w:val="superscript"/>
              </w:rPr>
              <w:t>2</w:t>
            </w:r>
            <w:r>
              <w:rPr>
                <w:rFonts w:cs="Times New Roman"/>
                <w:sz w:val="21"/>
                <w:szCs w:val="21"/>
              </w:rPr>
              <w:t>)</w:t>
            </w:r>
          </w:p>
        </w:tc>
      </w:tr>
      <w:tr w14:paraId="6E114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776" w:type="dxa"/>
            <w:vMerge w:val="continue"/>
            <w:vAlign w:val="center"/>
          </w:tcPr>
          <w:p w14:paraId="02C03397">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3770" w:type="dxa"/>
            <w:gridSpan w:val="3"/>
            <w:vMerge w:val="continue"/>
            <w:vAlign w:val="center"/>
          </w:tcPr>
          <w:p w14:paraId="02C182FE">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1351" w:type="dxa"/>
            <w:vAlign w:val="center"/>
          </w:tcPr>
          <w:p w14:paraId="73FE50A9">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小计</w:t>
            </w:r>
          </w:p>
        </w:tc>
        <w:tc>
          <w:tcPr>
            <w:tcW w:w="3107" w:type="dxa"/>
            <w:gridSpan w:val="4"/>
            <w:vAlign w:val="center"/>
          </w:tcPr>
          <w:p w14:paraId="7811F5E4">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已损毁或占用</w:t>
            </w:r>
          </w:p>
        </w:tc>
        <w:tc>
          <w:tcPr>
            <w:tcW w:w="1836" w:type="dxa"/>
            <w:vAlign w:val="center"/>
          </w:tcPr>
          <w:p w14:paraId="53F00A06">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拟损毁或占用</w:t>
            </w:r>
          </w:p>
        </w:tc>
      </w:tr>
      <w:tr w14:paraId="7BAAB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76" w:type="dxa"/>
            <w:vMerge w:val="continue"/>
            <w:vAlign w:val="center"/>
          </w:tcPr>
          <w:p w14:paraId="304E9273">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Merge w:val="restart"/>
            <w:vAlign w:val="center"/>
          </w:tcPr>
          <w:p w14:paraId="08789184">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损毁</w:t>
            </w:r>
          </w:p>
        </w:tc>
        <w:tc>
          <w:tcPr>
            <w:tcW w:w="1262" w:type="dxa"/>
            <w:gridSpan w:val="2"/>
            <w:vAlign w:val="center"/>
          </w:tcPr>
          <w:p w14:paraId="5007824C">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塌陷</w:t>
            </w:r>
          </w:p>
        </w:tc>
        <w:tc>
          <w:tcPr>
            <w:tcW w:w="1351" w:type="dxa"/>
            <w:vAlign w:val="center"/>
          </w:tcPr>
          <w:p w14:paraId="64B0C78F">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3107" w:type="dxa"/>
            <w:gridSpan w:val="4"/>
            <w:vAlign w:val="center"/>
          </w:tcPr>
          <w:p w14:paraId="159D5DD9">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836" w:type="dxa"/>
            <w:vAlign w:val="center"/>
          </w:tcPr>
          <w:p w14:paraId="1975E878">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r>
      <w:tr w14:paraId="57AEC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76" w:type="dxa"/>
            <w:vMerge w:val="continue"/>
            <w:vAlign w:val="center"/>
          </w:tcPr>
          <w:p w14:paraId="552DE7DC">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Merge w:val="continue"/>
            <w:vAlign w:val="center"/>
          </w:tcPr>
          <w:p w14:paraId="5920903C">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1262" w:type="dxa"/>
            <w:gridSpan w:val="2"/>
            <w:vAlign w:val="center"/>
          </w:tcPr>
          <w:p w14:paraId="5B14AB58">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压占</w:t>
            </w:r>
          </w:p>
        </w:tc>
        <w:tc>
          <w:tcPr>
            <w:tcW w:w="1351" w:type="dxa"/>
            <w:noWrap/>
            <w:vAlign w:val="center"/>
          </w:tcPr>
          <w:p w14:paraId="5A6A4F10">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2.7059</w:t>
            </w:r>
          </w:p>
        </w:tc>
        <w:tc>
          <w:tcPr>
            <w:tcW w:w="3107" w:type="dxa"/>
            <w:gridSpan w:val="4"/>
            <w:vAlign w:val="center"/>
          </w:tcPr>
          <w:p w14:paraId="396456B1">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836" w:type="dxa"/>
            <w:noWrap/>
            <w:vAlign w:val="center"/>
          </w:tcPr>
          <w:p w14:paraId="2E97DEC5">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2.7059</w:t>
            </w:r>
          </w:p>
        </w:tc>
      </w:tr>
      <w:tr w14:paraId="35562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76" w:type="dxa"/>
            <w:vMerge w:val="continue"/>
            <w:vAlign w:val="center"/>
          </w:tcPr>
          <w:p w14:paraId="24B39697">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Merge w:val="continue"/>
            <w:vAlign w:val="center"/>
          </w:tcPr>
          <w:p w14:paraId="28CBEEED">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1262" w:type="dxa"/>
            <w:gridSpan w:val="2"/>
            <w:vAlign w:val="center"/>
          </w:tcPr>
          <w:p w14:paraId="7E32B1BE">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挖损</w:t>
            </w:r>
          </w:p>
        </w:tc>
        <w:tc>
          <w:tcPr>
            <w:tcW w:w="1351" w:type="dxa"/>
            <w:noWrap/>
            <w:vAlign w:val="center"/>
          </w:tcPr>
          <w:p w14:paraId="04BC2775">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16.9751</w:t>
            </w:r>
          </w:p>
        </w:tc>
        <w:tc>
          <w:tcPr>
            <w:tcW w:w="3107" w:type="dxa"/>
            <w:gridSpan w:val="4"/>
            <w:vAlign w:val="center"/>
          </w:tcPr>
          <w:p w14:paraId="23FF7A25">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836" w:type="dxa"/>
            <w:noWrap/>
            <w:vAlign w:val="center"/>
          </w:tcPr>
          <w:p w14:paraId="5FF0472E">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16.9751</w:t>
            </w:r>
          </w:p>
        </w:tc>
      </w:tr>
      <w:tr w14:paraId="3A38C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76" w:type="dxa"/>
            <w:vMerge w:val="continue"/>
            <w:vAlign w:val="center"/>
          </w:tcPr>
          <w:p w14:paraId="73A2337F">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Merge w:val="continue"/>
            <w:vAlign w:val="center"/>
          </w:tcPr>
          <w:p w14:paraId="452B24A8">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1262" w:type="dxa"/>
            <w:gridSpan w:val="2"/>
            <w:vAlign w:val="center"/>
          </w:tcPr>
          <w:p w14:paraId="348307AD">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小计</w:t>
            </w:r>
          </w:p>
        </w:tc>
        <w:tc>
          <w:tcPr>
            <w:tcW w:w="1351" w:type="dxa"/>
            <w:noWrap/>
            <w:vAlign w:val="center"/>
          </w:tcPr>
          <w:p w14:paraId="131D15BC">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19.6810</w:t>
            </w:r>
          </w:p>
        </w:tc>
        <w:tc>
          <w:tcPr>
            <w:tcW w:w="3107" w:type="dxa"/>
            <w:gridSpan w:val="4"/>
            <w:vAlign w:val="center"/>
          </w:tcPr>
          <w:p w14:paraId="5CD91E9D">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836" w:type="dxa"/>
            <w:noWrap/>
            <w:vAlign w:val="center"/>
          </w:tcPr>
          <w:p w14:paraId="5B772B81">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19.6810</w:t>
            </w:r>
          </w:p>
        </w:tc>
      </w:tr>
      <w:tr w14:paraId="4E5B5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776" w:type="dxa"/>
            <w:vMerge w:val="continue"/>
            <w:vAlign w:val="center"/>
          </w:tcPr>
          <w:p w14:paraId="2D1D3E9F">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3770" w:type="dxa"/>
            <w:gridSpan w:val="3"/>
            <w:vAlign w:val="center"/>
          </w:tcPr>
          <w:p w14:paraId="21B34B22">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占用</w:t>
            </w:r>
          </w:p>
        </w:tc>
        <w:tc>
          <w:tcPr>
            <w:tcW w:w="1351" w:type="dxa"/>
            <w:vAlign w:val="center"/>
          </w:tcPr>
          <w:p w14:paraId="073ECAAE">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3107" w:type="dxa"/>
            <w:gridSpan w:val="4"/>
            <w:vAlign w:val="center"/>
          </w:tcPr>
          <w:p w14:paraId="1CFCFEFF">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1836" w:type="dxa"/>
            <w:vAlign w:val="center"/>
          </w:tcPr>
          <w:p w14:paraId="2A9C5509">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r>
      <w:tr w14:paraId="55DB2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 w:hRule="atLeast"/>
        </w:trPr>
        <w:tc>
          <w:tcPr>
            <w:tcW w:w="776" w:type="dxa"/>
            <w:vMerge w:val="continue"/>
            <w:vAlign w:val="center"/>
          </w:tcPr>
          <w:p w14:paraId="1DF5648C">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3770" w:type="dxa"/>
            <w:gridSpan w:val="3"/>
            <w:vAlign w:val="center"/>
          </w:tcPr>
          <w:p w14:paraId="444BB03C">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合计</w:t>
            </w:r>
          </w:p>
        </w:tc>
        <w:tc>
          <w:tcPr>
            <w:tcW w:w="1351" w:type="dxa"/>
            <w:noWrap/>
            <w:vAlign w:val="center"/>
          </w:tcPr>
          <w:p w14:paraId="06DA23B0">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19.6810</w:t>
            </w:r>
          </w:p>
        </w:tc>
        <w:tc>
          <w:tcPr>
            <w:tcW w:w="3107" w:type="dxa"/>
            <w:gridSpan w:val="4"/>
            <w:vAlign w:val="center"/>
          </w:tcPr>
          <w:p w14:paraId="796FC741">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r>
              <w:rPr>
                <w:rFonts w:hint="eastAsia" w:cs="Times New Roman"/>
                <w:sz w:val="21"/>
                <w:szCs w:val="21"/>
              </w:rPr>
              <w:t>　</w:t>
            </w:r>
          </w:p>
        </w:tc>
        <w:tc>
          <w:tcPr>
            <w:tcW w:w="1836" w:type="dxa"/>
            <w:noWrap/>
            <w:vAlign w:val="center"/>
          </w:tcPr>
          <w:p w14:paraId="44D59839">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19.6810</w:t>
            </w:r>
          </w:p>
        </w:tc>
      </w:tr>
      <w:tr w14:paraId="13871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776" w:type="dxa"/>
            <w:vMerge w:val="restart"/>
            <w:vAlign w:val="center"/>
          </w:tcPr>
          <w:p w14:paraId="420EB397">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复垦土地面积</w:t>
            </w:r>
          </w:p>
        </w:tc>
        <w:tc>
          <w:tcPr>
            <w:tcW w:w="2508" w:type="dxa"/>
            <w:vAlign w:val="center"/>
          </w:tcPr>
          <w:p w14:paraId="534D0B88">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一级地类</w:t>
            </w:r>
          </w:p>
        </w:tc>
        <w:tc>
          <w:tcPr>
            <w:tcW w:w="1262" w:type="dxa"/>
            <w:gridSpan w:val="2"/>
            <w:vAlign w:val="center"/>
          </w:tcPr>
          <w:p w14:paraId="705D25BD">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二级地类</w:t>
            </w:r>
          </w:p>
        </w:tc>
        <w:tc>
          <w:tcPr>
            <w:tcW w:w="2765" w:type="dxa"/>
            <w:gridSpan w:val="3"/>
            <w:vAlign w:val="center"/>
          </w:tcPr>
          <w:p w14:paraId="4EC7398F">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已复垦</w:t>
            </w:r>
          </w:p>
        </w:tc>
        <w:tc>
          <w:tcPr>
            <w:tcW w:w="3529" w:type="dxa"/>
            <w:gridSpan w:val="3"/>
            <w:vAlign w:val="center"/>
          </w:tcPr>
          <w:p w14:paraId="2D8A844D">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拟复垦</w:t>
            </w:r>
          </w:p>
        </w:tc>
      </w:tr>
      <w:tr w14:paraId="1DA93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76" w:type="dxa"/>
            <w:vMerge w:val="continue"/>
            <w:vAlign w:val="center"/>
          </w:tcPr>
          <w:p w14:paraId="3CA2D0D8">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Merge w:val="restart"/>
            <w:vAlign w:val="center"/>
          </w:tcPr>
          <w:p w14:paraId="23814140">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耕地</w:t>
            </w:r>
          </w:p>
        </w:tc>
        <w:tc>
          <w:tcPr>
            <w:tcW w:w="1262" w:type="dxa"/>
            <w:gridSpan w:val="2"/>
            <w:vAlign w:val="center"/>
          </w:tcPr>
          <w:p w14:paraId="531E6DA5">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水浇地</w:t>
            </w:r>
          </w:p>
        </w:tc>
        <w:tc>
          <w:tcPr>
            <w:tcW w:w="2765" w:type="dxa"/>
            <w:gridSpan w:val="3"/>
            <w:vAlign w:val="center"/>
          </w:tcPr>
          <w:p w14:paraId="22DA7C02">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3529" w:type="dxa"/>
            <w:gridSpan w:val="3"/>
            <w:vAlign w:val="center"/>
          </w:tcPr>
          <w:p w14:paraId="1F9D2375">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1.3122</w:t>
            </w:r>
          </w:p>
        </w:tc>
      </w:tr>
      <w:tr w14:paraId="777C2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76" w:type="dxa"/>
            <w:vMerge w:val="continue"/>
            <w:vAlign w:val="center"/>
          </w:tcPr>
          <w:p w14:paraId="23573FF0">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Merge w:val="continue"/>
            <w:vAlign w:val="center"/>
          </w:tcPr>
          <w:p w14:paraId="33009379">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1262" w:type="dxa"/>
            <w:gridSpan w:val="2"/>
            <w:vAlign w:val="center"/>
          </w:tcPr>
          <w:p w14:paraId="58365456">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旱地</w:t>
            </w:r>
          </w:p>
        </w:tc>
        <w:tc>
          <w:tcPr>
            <w:tcW w:w="2765" w:type="dxa"/>
            <w:gridSpan w:val="3"/>
            <w:vAlign w:val="center"/>
          </w:tcPr>
          <w:p w14:paraId="6F24248B">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3529" w:type="dxa"/>
            <w:gridSpan w:val="3"/>
            <w:noWrap/>
            <w:vAlign w:val="center"/>
          </w:tcPr>
          <w:p w14:paraId="0B657C52">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5.1917</w:t>
            </w:r>
          </w:p>
        </w:tc>
      </w:tr>
      <w:tr w14:paraId="593B34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776" w:type="dxa"/>
            <w:vMerge w:val="continue"/>
            <w:vAlign w:val="center"/>
          </w:tcPr>
          <w:p w14:paraId="7F072413">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Align w:val="center"/>
          </w:tcPr>
          <w:p w14:paraId="2D545624">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园地</w:t>
            </w:r>
          </w:p>
        </w:tc>
        <w:tc>
          <w:tcPr>
            <w:tcW w:w="1262" w:type="dxa"/>
            <w:gridSpan w:val="2"/>
            <w:vAlign w:val="center"/>
          </w:tcPr>
          <w:p w14:paraId="56855D4C">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果园</w:t>
            </w:r>
          </w:p>
        </w:tc>
        <w:tc>
          <w:tcPr>
            <w:tcW w:w="2765" w:type="dxa"/>
            <w:gridSpan w:val="3"/>
            <w:vAlign w:val="center"/>
          </w:tcPr>
          <w:p w14:paraId="73AFC818">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3529" w:type="dxa"/>
            <w:gridSpan w:val="3"/>
            <w:vAlign w:val="center"/>
          </w:tcPr>
          <w:p w14:paraId="6C72268A">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1.3749</w:t>
            </w:r>
          </w:p>
        </w:tc>
      </w:tr>
      <w:tr w14:paraId="395EB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76" w:type="dxa"/>
            <w:vMerge w:val="continue"/>
            <w:vAlign w:val="center"/>
          </w:tcPr>
          <w:p w14:paraId="231AEFF8">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Align w:val="center"/>
          </w:tcPr>
          <w:p w14:paraId="50A42BAD">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林地</w:t>
            </w:r>
          </w:p>
        </w:tc>
        <w:tc>
          <w:tcPr>
            <w:tcW w:w="1262" w:type="dxa"/>
            <w:gridSpan w:val="2"/>
            <w:vAlign w:val="center"/>
          </w:tcPr>
          <w:p w14:paraId="6E5A31A4">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乔木林地</w:t>
            </w:r>
          </w:p>
        </w:tc>
        <w:tc>
          <w:tcPr>
            <w:tcW w:w="2765" w:type="dxa"/>
            <w:gridSpan w:val="3"/>
            <w:vAlign w:val="center"/>
          </w:tcPr>
          <w:p w14:paraId="030852B3">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3529" w:type="dxa"/>
            <w:gridSpan w:val="3"/>
            <w:vAlign w:val="center"/>
          </w:tcPr>
          <w:p w14:paraId="2D248BE7">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10.7162</w:t>
            </w:r>
          </w:p>
        </w:tc>
      </w:tr>
      <w:tr w14:paraId="753A4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 w:hRule="atLeast"/>
        </w:trPr>
        <w:tc>
          <w:tcPr>
            <w:tcW w:w="776" w:type="dxa"/>
            <w:vMerge w:val="continue"/>
            <w:vAlign w:val="center"/>
          </w:tcPr>
          <w:p w14:paraId="024112C6">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508" w:type="dxa"/>
            <w:vAlign w:val="center"/>
          </w:tcPr>
          <w:p w14:paraId="4B1C8CF4">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其他土地</w:t>
            </w:r>
          </w:p>
        </w:tc>
        <w:tc>
          <w:tcPr>
            <w:tcW w:w="1262" w:type="dxa"/>
            <w:gridSpan w:val="2"/>
            <w:vAlign w:val="center"/>
          </w:tcPr>
          <w:p w14:paraId="054D155B">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田坎</w:t>
            </w:r>
          </w:p>
        </w:tc>
        <w:tc>
          <w:tcPr>
            <w:tcW w:w="2765" w:type="dxa"/>
            <w:gridSpan w:val="3"/>
            <w:vAlign w:val="center"/>
          </w:tcPr>
          <w:p w14:paraId="06E3E277">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3529" w:type="dxa"/>
            <w:gridSpan w:val="3"/>
            <w:vAlign w:val="center"/>
          </w:tcPr>
          <w:p w14:paraId="1EEB8365">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0.2745</w:t>
            </w:r>
          </w:p>
        </w:tc>
      </w:tr>
      <w:tr w14:paraId="1652C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76" w:type="dxa"/>
            <w:vMerge w:val="continue"/>
            <w:vAlign w:val="center"/>
          </w:tcPr>
          <w:p w14:paraId="517CA11A">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3770" w:type="dxa"/>
            <w:gridSpan w:val="3"/>
            <w:vAlign w:val="center"/>
          </w:tcPr>
          <w:p w14:paraId="196335C4">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合计</w:t>
            </w:r>
          </w:p>
        </w:tc>
        <w:tc>
          <w:tcPr>
            <w:tcW w:w="2765" w:type="dxa"/>
            <w:gridSpan w:val="3"/>
            <w:vAlign w:val="center"/>
          </w:tcPr>
          <w:p w14:paraId="43471298">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w:t>
            </w:r>
          </w:p>
        </w:tc>
        <w:tc>
          <w:tcPr>
            <w:tcW w:w="3529" w:type="dxa"/>
            <w:gridSpan w:val="3"/>
            <w:vAlign w:val="center"/>
          </w:tcPr>
          <w:p w14:paraId="03B4B1EC">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18.8695</w:t>
            </w:r>
          </w:p>
        </w:tc>
      </w:tr>
      <w:tr w14:paraId="56A5C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76" w:type="dxa"/>
            <w:vMerge w:val="continue"/>
            <w:vAlign w:val="center"/>
          </w:tcPr>
          <w:p w14:paraId="28BFD522">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6535" w:type="dxa"/>
            <w:gridSpan w:val="6"/>
            <w:vAlign w:val="center"/>
          </w:tcPr>
          <w:p w14:paraId="06119582">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保留沟渠、农村道路</w:t>
            </w:r>
          </w:p>
        </w:tc>
        <w:tc>
          <w:tcPr>
            <w:tcW w:w="3529" w:type="dxa"/>
            <w:gridSpan w:val="3"/>
            <w:vAlign w:val="center"/>
          </w:tcPr>
          <w:p w14:paraId="5E3A16B8">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0.8115</w:t>
            </w:r>
          </w:p>
        </w:tc>
      </w:tr>
      <w:tr w14:paraId="368C4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776" w:type="dxa"/>
            <w:vMerge w:val="continue"/>
            <w:vAlign w:val="center"/>
          </w:tcPr>
          <w:p w14:paraId="1F84BF2D">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6535" w:type="dxa"/>
            <w:gridSpan w:val="6"/>
            <w:vAlign w:val="center"/>
          </w:tcPr>
          <w:p w14:paraId="26BC9F30">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土地复垦率</w:t>
            </w:r>
          </w:p>
        </w:tc>
        <w:tc>
          <w:tcPr>
            <w:tcW w:w="3529" w:type="dxa"/>
            <w:gridSpan w:val="3"/>
            <w:vAlign w:val="center"/>
          </w:tcPr>
          <w:p w14:paraId="0101B008">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95.88%</w:t>
            </w:r>
          </w:p>
        </w:tc>
      </w:tr>
      <w:tr w14:paraId="6A14C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776" w:type="dxa"/>
            <w:vMerge w:val="restart"/>
            <w:vAlign w:val="center"/>
          </w:tcPr>
          <w:p w14:paraId="04B36719">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投资情况</w:t>
            </w:r>
          </w:p>
        </w:tc>
        <w:tc>
          <w:tcPr>
            <w:tcW w:w="5275" w:type="dxa"/>
            <w:gridSpan w:val="5"/>
            <w:vAlign w:val="center"/>
          </w:tcPr>
          <w:p w14:paraId="2C06C7C3">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总投资（万元）</w:t>
            </w:r>
          </w:p>
        </w:tc>
        <w:tc>
          <w:tcPr>
            <w:tcW w:w="4789" w:type="dxa"/>
            <w:gridSpan w:val="4"/>
            <w:vAlign w:val="center"/>
          </w:tcPr>
          <w:p w14:paraId="550D9B59">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亩均投资（元</w:t>
            </w:r>
            <w:r>
              <w:rPr>
                <w:rFonts w:cs="Times New Roman"/>
                <w:sz w:val="21"/>
                <w:szCs w:val="21"/>
              </w:rPr>
              <w:t>/</w:t>
            </w:r>
            <w:r>
              <w:rPr>
                <w:rFonts w:hint="eastAsia" w:cs="Times New Roman"/>
                <w:sz w:val="21"/>
                <w:szCs w:val="21"/>
              </w:rPr>
              <w:t>亩）</w:t>
            </w:r>
          </w:p>
        </w:tc>
      </w:tr>
      <w:tr w14:paraId="093A9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776" w:type="dxa"/>
            <w:vMerge w:val="continue"/>
            <w:vAlign w:val="center"/>
          </w:tcPr>
          <w:p w14:paraId="0A57447D">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645" w:type="dxa"/>
            <w:gridSpan w:val="2"/>
            <w:vAlign w:val="center"/>
          </w:tcPr>
          <w:p w14:paraId="49F4C4EB">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静态总投资</w:t>
            </w:r>
          </w:p>
        </w:tc>
        <w:tc>
          <w:tcPr>
            <w:tcW w:w="2630" w:type="dxa"/>
            <w:gridSpan w:val="3"/>
            <w:vAlign w:val="center"/>
          </w:tcPr>
          <w:p w14:paraId="4BFC90D8">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398.81</w:t>
            </w:r>
          </w:p>
        </w:tc>
        <w:tc>
          <w:tcPr>
            <w:tcW w:w="2385" w:type="dxa"/>
            <w:gridSpan w:val="2"/>
            <w:vAlign w:val="center"/>
          </w:tcPr>
          <w:p w14:paraId="4FC30111">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亩均静态投资</w:t>
            </w:r>
          </w:p>
        </w:tc>
        <w:tc>
          <w:tcPr>
            <w:tcW w:w="2404" w:type="dxa"/>
            <w:gridSpan w:val="2"/>
            <w:vAlign w:val="center"/>
          </w:tcPr>
          <w:p w14:paraId="122B5C79">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1.35</w:t>
            </w:r>
          </w:p>
        </w:tc>
      </w:tr>
      <w:tr w14:paraId="14734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776" w:type="dxa"/>
            <w:vMerge w:val="continue"/>
            <w:vAlign w:val="center"/>
          </w:tcPr>
          <w:p w14:paraId="7711F748">
            <w:pPr>
              <w:widowControl w:val="0"/>
              <w:autoSpaceDE w:val="0"/>
              <w:autoSpaceDN w:val="0"/>
              <w:spacing w:line="240" w:lineRule="auto"/>
              <w:ind w:left="-120" w:leftChars="-50" w:right="-120" w:rightChars="-50" w:firstLine="0" w:firstLineChars="0"/>
              <w:jc w:val="center"/>
              <w:rPr>
                <w:rFonts w:cs="Times New Roman"/>
                <w:sz w:val="21"/>
                <w:szCs w:val="21"/>
              </w:rPr>
            </w:pPr>
          </w:p>
        </w:tc>
        <w:tc>
          <w:tcPr>
            <w:tcW w:w="2645" w:type="dxa"/>
            <w:gridSpan w:val="2"/>
            <w:vAlign w:val="center"/>
          </w:tcPr>
          <w:p w14:paraId="40812BE7">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动态总投资</w:t>
            </w:r>
          </w:p>
        </w:tc>
        <w:tc>
          <w:tcPr>
            <w:tcW w:w="2630" w:type="dxa"/>
            <w:gridSpan w:val="3"/>
            <w:vAlign w:val="center"/>
          </w:tcPr>
          <w:p w14:paraId="70A3E717">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452.00</w:t>
            </w:r>
          </w:p>
        </w:tc>
        <w:tc>
          <w:tcPr>
            <w:tcW w:w="2385" w:type="dxa"/>
            <w:gridSpan w:val="2"/>
            <w:vAlign w:val="center"/>
          </w:tcPr>
          <w:p w14:paraId="09ECBF9B">
            <w:pPr>
              <w:widowControl w:val="0"/>
              <w:autoSpaceDE w:val="0"/>
              <w:autoSpaceDN w:val="0"/>
              <w:spacing w:line="240" w:lineRule="auto"/>
              <w:ind w:left="-120" w:leftChars="-50" w:right="-120" w:rightChars="-50" w:firstLine="0" w:firstLineChars="0"/>
              <w:jc w:val="center"/>
              <w:rPr>
                <w:rFonts w:cs="Times New Roman"/>
                <w:sz w:val="21"/>
                <w:szCs w:val="21"/>
              </w:rPr>
            </w:pPr>
            <w:r>
              <w:rPr>
                <w:rFonts w:hint="eastAsia" w:cs="Times New Roman"/>
                <w:sz w:val="21"/>
                <w:szCs w:val="21"/>
              </w:rPr>
              <w:t>亩均动态投资</w:t>
            </w:r>
          </w:p>
        </w:tc>
        <w:tc>
          <w:tcPr>
            <w:tcW w:w="2404" w:type="dxa"/>
            <w:gridSpan w:val="2"/>
            <w:vAlign w:val="center"/>
          </w:tcPr>
          <w:p w14:paraId="0F4AE30E">
            <w:pPr>
              <w:widowControl w:val="0"/>
              <w:autoSpaceDE w:val="0"/>
              <w:autoSpaceDN w:val="0"/>
              <w:spacing w:line="240" w:lineRule="auto"/>
              <w:ind w:left="-120" w:leftChars="-50" w:right="-120" w:rightChars="-50" w:firstLine="0" w:firstLineChars="0"/>
              <w:jc w:val="center"/>
              <w:rPr>
                <w:rFonts w:cs="Times New Roman"/>
                <w:sz w:val="21"/>
                <w:szCs w:val="21"/>
              </w:rPr>
            </w:pPr>
            <w:r>
              <w:rPr>
                <w:rFonts w:cs="Times New Roman"/>
                <w:sz w:val="21"/>
                <w:szCs w:val="21"/>
              </w:rPr>
              <w:t>1.53</w:t>
            </w:r>
          </w:p>
        </w:tc>
      </w:tr>
    </w:tbl>
    <w:p w14:paraId="40B1D56F">
      <w:pPr>
        <w:widowControl w:val="0"/>
        <w:autoSpaceDE w:val="0"/>
        <w:autoSpaceDN w:val="0"/>
        <w:spacing w:line="240" w:lineRule="auto"/>
        <w:ind w:left="-120" w:leftChars="-50" w:right="-120" w:rightChars="-50" w:firstLine="0" w:firstLineChars="0"/>
        <w:jc w:val="center"/>
        <w:rPr>
          <w:rFonts w:cs="Times New Roman"/>
        </w:rPr>
      </w:pPr>
    </w:p>
    <w:p w14:paraId="304630BE">
      <w:pPr>
        <w:pStyle w:val="8"/>
        <w:kinsoku w:val="0"/>
        <w:overflowPunct w:val="0"/>
        <w:spacing w:before="26"/>
        <w:ind w:left="1920" w:right="114"/>
        <w:jc w:val="right"/>
        <w:rPr>
          <w:b/>
          <w:bCs/>
        </w:rPr>
      </w:pPr>
    </w:p>
    <w:p w14:paraId="184A5C6E">
      <w:pPr>
        <w:pStyle w:val="8"/>
        <w:kinsoku w:val="0"/>
        <w:overflowPunct w:val="0"/>
        <w:spacing w:before="26"/>
        <w:ind w:left="1920" w:right="114"/>
        <w:jc w:val="right"/>
        <w:rPr>
          <w:b/>
          <w:bCs/>
        </w:rPr>
      </w:pPr>
    </w:p>
    <w:p w14:paraId="4774ACA7">
      <w:pPr>
        <w:pStyle w:val="8"/>
        <w:kinsoku w:val="0"/>
        <w:overflowPunct w:val="0"/>
        <w:spacing w:before="26"/>
        <w:ind w:left="1922" w:right="113"/>
        <w:jc w:val="right"/>
        <w:rPr>
          <w:b/>
          <w:bCs/>
        </w:rPr>
      </w:pPr>
    </w:p>
    <w:p w14:paraId="6AB8DA4F">
      <w:pPr>
        <w:pStyle w:val="8"/>
        <w:kinsoku w:val="0"/>
        <w:overflowPunct w:val="0"/>
        <w:spacing w:before="26"/>
        <w:ind w:left="1920" w:right="114"/>
        <w:jc w:val="right"/>
        <w:rPr>
          <w:b/>
          <w:bCs/>
        </w:rPr>
        <w:sectPr>
          <w:headerReference r:id="rId12" w:type="default"/>
          <w:pgSz w:w="11910" w:h="16840"/>
          <w:pgMar w:top="1040" w:right="460" w:bottom="280" w:left="580" w:header="858" w:footer="0" w:gutter="0"/>
          <w:pgNumType w:start="1"/>
          <w:cols w:space="720" w:num="1"/>
        </w:sectPr>
      </w:pPr>
    </w:p>
    <w:tbl>
      <w:tblPr>
        <w:tblStyle w:val="26"/>
        <w:tblW w:w="10536" w:type="dxa"/>
        <w:tblInd w:w="109" w:type="dxa"/>
        <w:tblLayout w:type="fixed"/>
        <w:tblCellMar>
          <w:top w:w="0" w:type="dxa"/>
          <w:left w:w="0" w:type="dxa"/>
          <w:bottom w:w="0" w:type="dxa"/>
          <w:right w:w="0" w:type="dxa"/>
        </w:tblCellMar>
      </w:tblPr>
      <w:tblGrid>
        <w:gridCol w:w="595"/>
        <w:gridCol w:w="9941"/>
      </w:tblGrid>
      <w:tr w14:paraId="47691DB6">
        <w:tblPrEx>
          <w:tblCellMar>
            <w:top w:w="0" w:type="dxa"/>
            <w:left w:w="0" w:type="dxa"/>
            <w:bottom w:w="0" w:type="dxa"/>
            <w:right w:w="0" w:type="dxa"/>
          </w:tblCellMar>
        </w:tblPrEx>
        <w:trPr>
          <w:trHeight w:val="14434" w:hRule="exact"/>
        </w:trPr>
        <w:tc>
          <w:tcPr>
            <w:tcW w:w="595" w:type="dxa"/>
            <w:tcBorders>
              <w:top w:val="single" w:color="000000" w:sz="4" w:space="0"/>
              <w:left w:val="single" w:color="000000" w:sz="4" w:space="0"/>
              <w:bottom w:val="single" w:color="000000" w:sz="4" w:space="0"/>
              <w:right w:val="single" w:color="000000" w:sz="4" w:space="0"/>
            </w:tcBorders>
          </w:tcPr>
          <w:p w14:paraId="0450AFFB">
            <w:pPr>
              <w:pStyle w:val="114"/>
              <w:kinsoku w:val="0"/>
              <w:overflowPunct w:val="0"/>
              <w:autoSpaceDE w:val="0"/>
              <w:autoSpaceDN w:val="0"/>
              <w:adjustRightInd w:val="0"/>
              <w:jc w:val="left"/>
              <w:rPr>
                <w:rFonts w:eastAsia="仿宋_GB2312"/>
                <w:kern w:val="0"/>
                <w:szCs w:val="21"/>
                <w:lang w:val="en-US" w:bidi="ar-SA"/>
              </w:rPr>
            </w:pPr>
          </w:p>
          <w:p w14:paraId="37952D49">
            <w:pPr>
              <w:pStyle w:val="114"/>
              <w:kinsoku w:val="0"/>
              <w:overflowPunct w:val="0"/>
              <w:autoSpaceDE w:val="0"/>
              <w:autoSpaceDN w:val="0"/>
              <w:adjustRightInd w:val="0"/>
              <w:jc w:val="left"/>
              <w:rPr>
                <w:rFonts w:eastAsia="仿宋_GB2312"/>
                <w:kern w:val="0"/>
                <w:szCs w:val="21"/>
                <w:lang w:val="en-US" w:bidi="ar-SA"/>
              </w:rPr>
            </w:pPr>
          </w:p>
          <w:p w14:paraId="73DA1AA9">
            <w:pPr>
              <w:pStyle w:val="114"/>
              <w:kinsoku w:val="0"/>
              <w:overflowPunct w:val="0"/>
              <w:autoSpaceDE w:val="0"/>
              <w:autoSpaceDN w:val="0"/>
              <w:adjustRightInd w:val="0"/>
              <w:jc w:val="left"/>
              <w:rPr>
                <w:rFonts w:eastAsia="仿宋_GB2312"/>
                <w:kern w:val="0"/>
                <w:szCs w:val="21"/>
                <w:lang w:val="en-US" w:bidi="ar-SA"/>
              </w:rPr>
            </w:pPr>
          </w:p>
          <w:p w14:paraId="27298350">
            <w:pPr>
              <w:pStyle w:val="114"/>
              <w:kinsoku w:val="0"/>
              <w:overflowPunct w:val="0"/>
              <w:autoSpaceDE w:val="0"/>
              <w:autoSpaceDN w:val="0"/>
              <w:adjustRightInd w:val="0"/>
              <w:jc w:val="left"/>
              <w:rPr>
                <w:rFonts w:eastAsia="仿宋_GB2312"/>
                <w:kern w:val="0"/>
                <w:szCs w:val="21"/>
                <w:lang w:val="en-US" w:bidi="ar-SA"/>
              </w:rPr>
            </w:pPr>
          </w:p>
          <w:p w14:paraId="76EAD792">
            <w:pPr>
              <w:pStyle w:val="114"/>
              <w:kinsoku w:val="0"/>
              <w:overflowPunct w:val="0"/>
              <w:autoSpaceDE w:val="0"/>
              <w:autoSpaceDN w:val="0"/>
              <w:adjustRightInd w:val="0"/>
              <w:jc w:val="left"/>
              <w:rPr>
                <w:rFonts w:eastAsia="仿宋_GB2312"/>
                <w:kern w:val="0"/>
                <w:szCs w:val="21"/>
                <w:lang w:val="en-US" w:bidi="ar-SA"/>
              </w:rPr>
            </w:pPr>
          </w:p>
          <w:p w14:paraId="7AAA3FEC">
            <w:pPr>
              <w:pStyle w:val="114"/>
              <w:kinsoku w:val="0"/>
              <w:overflowPunct w:val="0"/>
              <w:autoSpaceDE w:val="0"/>
              <w:autoSpaceDN w:val="0"/>
              <w:adjustRightInd w:val="0"/>
              <w:jc w:val="left"/>
              <w:rPr>
                <w:rFonts w:eastAsia="仿宋_GB2312"/>
                <w:kern w:val="0"/>
                <w:szCs w:val="21"/>
                <w:lang w:val="en-US" w:bidi="ar-SA"/>
              </w:rPr>
            </w:pPr>
          </w:p>
          <w:p w14:paraId="5AD8AEC0">
            <w:pPr>
              <w:pStyle w:val="114"/>
              <w:kinsoku w:val="0"/>
              <w:overflowPunct w:val="0"/>
              <w:autoSpaceDE w:val="0"/>
              <w:autoSpaceDN w:val="0"/>
              <w:adjustRightInd w:val="0"/>
              <w:jc w:val="left"/>
              <w:rPr>
                <w:rFonts w:eastAsia="仿宋_GB2312"/>
                <w:kern w:val="0"/>
                <w:szCs w:val="21"/>
                <w:lang w:val="en-US" w:bidi="ar-SA"/>
              </w:rPr>
            </w:pPr>
          </w:p>
          <w:p w14:paraId="1B07D6A6">
            <w:pPr>
              <w:pStyle w:val="114"/>
              <w:kinsoku w:val="0"/>
              <w:overflowPunct w:val="0"/>
              <w:autoSpaceDE w:val="0"/>
              <w:autoSpaceDN w:val="0"/>
              <w:adjustRightInd w:val="0"/>
              <w:jc w:val="left"/>
              <w:rPr>
                <w:rFonts w:eastAsia="仿宋_GB2312"/>
                <w:kern w:val="0"/>
                <w:szCs w:val="21"/>
                <w:lang w:val="en-US" w:bidi="ar-SA"/>
              </w:rPr>
            </w:pPr>
          </w:p>
          <w:p w14:paraId="27171334">
            <w:pPr>
              <w:pStyle w:val="114"/>
              <w:kinsoku w:val="0"/>
              <w:overflowPunct w:val="0"/>
              <w:autoSpaceDE w:val="0"/>
              <w:autoSpaceDN w:val="0"/>
              <w:adjustRightInd w:val="0"/>
              <w:jc w:val="left"/>
              <w:rPr>
                <w:rFonts w:eastAsia="仿宋_GB2312"/>
                <w:kern w:val="0"/>
                <w:szCs w:val="21"/>
                <w:lang w:val="en-US" w:bidi="ar-SA"/>
              </w:rPr>
            </w:pPr>
          </w:p>
          <w:p w14:paraId="0777BD9F">
            <w:pPr>
              <w:pStyle w:val="114"/>
              <w:kinsoku w:val="0"/>
              <w:overflowPunct w:val="0"/>
              <w:autoSpaceDE w:val="0"/>
              <w:autoSpaceDN w:val="0"/>
              <w:adjustRightInd w:val="0"/>
              <w:jc w:val="left"/>
              <w:rPr>
                <w:rFonts w:eastAsia="仿宋_GB2312"/>
                <w:kern w:val="0"/>
                <w:szCs w:val="21"/>
                <w:lang w:val="en-US" w:bidi="ar-SA"/>
              </w:rPr>
            </w:pPr>
          </w:p>
          <w:p w14:paraId="338FADD8">
            <w:pPr>
              <w:pStyle w:val="114"/>
              <w:kinsoku w:val="0"/>
              <w:overflowPunct w:val="0"/>
              <w:autoSpaceDE w:val="0"/>
              <w:autoSpaceDN w:val="0"/>
              <w:adjustRightInd w:val="0"/>
              <w:jc w:val="left"/>
              <w:rPr>
                <w:rFonts w:eastAsia="仿宋_GB2312"/>
                <w:kern w:val="0"/>
                <w:szCs w:val="21"/>
                <w:lang w:val="en-US" w:bidi="ar-SA"/>
              </w:rPr>
            </w:pPr>
          </w:p>
          <w:p w14:paraId="74B563DA">
            <w:pPr>
              <w:pStyle w:val="114"/>
              <w:kinsoku w:val="0"/>
              <w:overflowPunct w:val="0"/>
              <w:autoSpaceDE w:val="0"/>
              <w:autoSpaceDN w:val="0"/>
              <w:adjustRightInd w:val="0"/>
              <w:jc w:val="left"/>
              <w:rPr>
                <w:rFonts w:eastAsia="仿宋_GB2312"/>
                <w:kern w:val="0"/>
                <w:szCs w:val="21"/>
                <w:lang w:val="en-US" w:bidi="ar-SA"/>
              </w:rPr>
            </w:pPr>
          </w:p>
          <w:p w14:paraId="0841CE8A">
            <w:pPr>
              <w:pStyle w:val="114"/>
              <w:kinsoku w:val="0"/>
              <w:overflowPunct w:val="0"/>
              <w:autoSpaceDE w:val="0"/>
              <w:autoSpaceDN w:val="0"/>
              <w:adjustRightInd w:val="0"/>
              <w:jc w:val="left"/>
              <w:rPr>
                <w:rFonts w:eastAsia="仿宋_GB2312"/>
                <w:kern w:val="0"/>
                <w:szCs w:val="21"/>
                <w:lang w:val="en-US" w:bidi="ar-SA"/>
              </w:rPr>
            </w:pPr>
          </w:p>
          <w:p w14:paraId="054E35F6">
            <w:pPr>
              <w:pStyle w:val="114"/>
              <w:kinsoku w:val="0"/>
              <w:overflowPunct w:val="0"/>
              <w:autoSpaceDE w:val="0"/>
              <w:autoSpaceDN w:val="0"/>
              <w:adjustRightInd w:val="0"/>
              <w:jc w:val="left"/>
              <w:rPr>
                <w:rFonts w:eastAsia="仿宋_GB2312"/>
                <w:kern w:val="0"/>
                <w:szCs w:val="21"/>
                <w:lang w:val="en-US" w:bidi="ar-SA"/>
              </w:rPr>
            </w:pPr>
          </w:p>
          <w:p w14:paraId="789B7A23">
            <w:pPr>
              <w:pStyle w:val="114"/>
              <w:kinsoku w:val="0"/>
              <w:overflowPunct w:val="0"/>
              <w:autoSpaceDE w:val="0"/>
              <w:autoSpaceDN w:val="0"/>
              <w:adjustRightInd w:val="0"/>
              <w:jc w:val="left"/>
              <w:rPr>
                <w:rFonts w:eastAsia="仿宋_GB2312"/>
                <w:kern w:val="0"/>
                <w:szCs w:val="21"/>
                <w:lang w:val="en-US" w:bidi="ar-SA"/>
              </w:rPr>
            </w:pPr>
          </w:p>
          <w:p w14:paraId="26C7F857">
            <w:pPr>
              <w:pStyle w:val="114"/>
              <w:kinsoku w:val="0"/>
              <w:overflowPunct w:val="0"/>
              <w:autoSpaceDE w:val="0"/>
              <w:autoSpaceDN w:val="0"/>
              <w:adjustRightInd w:val="0"/>
              <w:jc w:val="left"/>
              <w:rPr>
                <w:rFonts w:eastAsia="仿宋_GB2312"/>
                <w:kern w:val="0"/>
                <w:szCs w:val="21"/>
                <w:lang w:val="en-US" w:bidi="ar-SA"/>
              </w:rPr>
            </w:pPr>
          </w:p>
          <w:p w14:paraId="3A3373A8">
            <w:pPr>
              <w:pStyle w:val="114"/>
              <w:kinsoku w:val="0"/>
              <w:overflowPunct w:val="0"/>
              <w:autoSpaceDE w:val="0"/>
              <w:autoSpaceDN w:val="0"/>
              <w:adjustRightInd w:val="0"/>
              <w:jc w:val="left"/>
              <w:rPr>
                <w:rFonts w:eastAsia="仿宋_GB2312"/>
                <w:kern w:val="0"/>
                <w:szCs w:val="21"/>
                <w:lang w:val="en-US" w:bidi="ar-SA"/>
              </w:rPr>
            </w:pPr>
          </w:p>
          <w:p w14:paraId="4818A38B">
            <w:pPr>
              <w:pStyle w:val="114"/>
              <w:kinsoku w:val="0"/>
              <w:overflowPunct w:val="0"/>
              <w:autoSpaceDE w:val="0"/>
              <w:autoSpaceDN w:val="0"/>
              <w:adjustRightInd w:val="0"/>
              <w:jc w:val="left"/>
              <w:rPr>
                <w:rFonts w:eastAsia="仿宋_GB2312"/>
                <w:kern w:val="0"/>
                <w:szCs w:val="21"/>
                <w:lang w:val="en-US" w:bidi="ar-SA"/>
              </w:rPr>
            </w:pPr>
          </w:p>
          <w:p w14:paraId="40ED5E8B">
            <w:pPr>
              <w:pStyle w:val="114"/>
              <w:kinsoku w:val="0"/>
              <w:overflowPunct w:val="0"/>
              <w:autoSpaceDE w:val="0"/>
              <w:autoSpaceDN w:val="0"/>
              <w:adjustRightInd w:val="0"/>
              <w:jc w:val="left"/>
              <w:rPr>
                <w:rFonts w:eastAsia="仿宋_GB2312"/>
                <w:kern w:val="0"/>
                <w:szCs w:val="21"/>
                <w:lang w:val="en-US" w:bidi="ar-SA"/>
              </w:rPr>
            </w:pPr>
            <w:r>
              <w:rPr>
                <w:rFonts w:eastAsia="仿宋_GB2312"/>
                <w:kern w:val="0"/>
                <w:szCs w:val="21"/>
                <w:lang w:val="en-US" w:bidi="ar-SA"/>
              </w:rPr>
              <w:t>工作计划及主要措施</w:t>
            </w:r>
          </w:p>
        </w:tc>
        <w:tc>
          <w:tcPr>
            <w:tcW w:w="9941" w:type="dxa"/>
            <w:tcBorders>
              <w:top w:val="single" w:color="000000" w:sz="4" w:space="0"/>
              <w:left w:val="single" w:color="000000" w:sz="4" w:space="0"/>
              <w:bottom w:val="single" w:color="000000" w:sz="4" w:space="0"/>
              <w:right w:val="single" w:color="000000" w:sz="4" w:space="0"/>
            </w:tcBorders>
          </w:tcPr>
          <w:p w14:paraId="4794B060">
            <w:pPr>
              <w:pStyle w:val="114"/>
              <w:kinsoku w:val="0"/>
              <w:overflowPunct w:val="0"/>
              <w:autoSpaceDE w:val="0"/>
              <w:autoSpaceDN w:val="0"/>
              <w:adjustRightInd w:val="0"/>
              <w:jc w:val="left"/>
              <w:rPr>
                <w:rFonts w:eastAsia="仿宋_GB2312"/>
                <w:kern w:val="0"/>
                <w:szCs w:val="21"/>
                <w:lang w:val="en-US" w:bidi="ar-SA"/>
              </w:rPr>
            </w:pPr>
            <w:r>
              <w:rPr>
                <w:rFonts w:eastAsia="仿宋_GB2312"/>
                <w:kern w:val="0"/>
                <w:szCs w:val="21"/>
                <w:lang w:val="en-US" w:bidi="ar-SA"/>
              </w:rPr>
              <w:t>一、土地复垦工作计划</w:t>
            </w:r>
          </w:p>
          <w:p w14:paraId="1B0D8A9E">
            <w:pPr>
              <w:pStyle w:val="124"/>
              <w:spacing w:line="440" w:lineRule="exact"/>
              <w:ind w:firstLine="420"/>
              <w:jc w:val="both"/>
              <w:rPr>
                <w:kern w:val="2"/>
                <w:sz w:val="21"/>
                <w:lang w:bidi="ar-SA"/>
              </w:rPr>
            </w:pPr>
            <w:r>
              <w:rPr>
                <w:kern w:val="2"/>
                <w:sz w:val="21"/>
                <w:lang w:bidi="ar-SA"/>
              </w:rPr>
              <w:t>本项目对于损毁区域复垦设计复垦为耕地的区域，在同等条件下必须先对该部分区进行复垦。本方案设计2026年12月-2026年11为项目复垦工程施工年限。具体土地复垦工作年度计划如下所述：</w:t>
            </w:r>
          </w:p>
          <w:p w14:paraId="2F4EC5EC">
            <w:pPr>
              <w:pStyle w:val="124"/>
              <w:spacing w:line="440" w:lineRule="exact"/>
              <w:ind w:firstLine="420"/>
              <w:jc w:val="both"/>
              <w:rPr>
                <w:kern w:val="2"/>
                <w:sz w:val="21"/>
                <w:lang w:bidi="ar-SA"/>
              </w:rPr>
            </w:pPr>
            <w:r>
              <w:rPr>
                <w:kern w:val="2"/>
                <w:sz w:val="21"/>
                <w:lang w:bidi="ar-SA"/>
              </w:rPr>
              <w:t>第一年度（2023年12月至2024年11月）：该年度为建设项目的建设期，主要复垦工作内容为对本项目损毁的土地面积进行表土剥离及修建表土堆场措施，并对各功能分区进行实时的监测，做好监测记录，对土地损毁土地情况进行详细的统计分析，确保项目能够顺利地进行。其工作量主要为表土剥离59981.45m³，本年度静态投资97.7万元，动态投资97.7万元。</w:t>
            </w:r>
          </w:p>
          <w:p w14:paraId="7BD6A1FB">
            <w:pPr>
              <w:pStyle w:val="124"/>
              <w:spacing w:line="440" w:lineRule="exact"/>
              <w:ind w:firstLine="420"/>
              <w:jc w:val="both"/>
              <w:rPr>
                <w:kern w:val="2"/>
                <w:sz w:val="21"/>
                <w:lang w:bidi="ar-SA"/>
              </w:rPr>
            </w:pPr>
            <w:r>
              <w:rPr>
                <w:kern w:val="2"/>
                <w:sz w:val="21"/>
                <w:lang w:bidi="ar-SA"/>
              </w:rPr>
              <w:t>第二年度（2024年12月至2025年11月）：该年度为建设项目的建设期，主要复垦工作内容为对本项目损毁的土地面积进行前期工作建设（土地清查、项目勘测、项目勘察等）并实时的监测，做好监测记录，对土地损毁情况进行详细的统计分析，确保项目能够顺利地进行。本年度静态投资20.3万元，动态投资21.72万元。</w:t>
            </w:r>
          </w:p>
          <w:p w14:paraId="36077721">
            <w:pPr>
              <w:pStyle w:val="124"/>
              <w:spacing w:line="440" w:lineRule="exact"/>
              <w:ind w:firstLine="420"/>
              <w:jc w:val="both"/>
              <w:rPr>
                <w:kern w:val="2"/>
                <w:sz w:val="21"/>
                <w:lang w:bidi="ar-SA"/>
              </w:rPr>
            </w:pPr>
            <w:r>
              <w:rPr>
                <w:kern w:val="2"/>
                <w:sz w:val="21"/>
                <w:lang w:bidi="ar-SA"/>
              </w:rPr>
              <w:t>第三年度（2025年12月至2026年11月）：该年度为建设项目的复垦期，主要复垦工作内容为对本项目损毁的土地面积进行全面复垦工作，原则上设计前半年要完成损毁区域包括为耕地区域的复垦工作。其工作量主要为覆土54448.74m³，土地平整67784m²，土地翻耕1.9588hm²，土壤培肥（商品有机肥））6.5039hm²，绿肥6.5039hm²，种植旱冬瓜13395株，种植云南松13395株，撒播草籽（狗牙根）10.7162hm²，种植桃树1141株，修建25m³水窖9座，沟渠修复227.00m，道路修复2439m。本年度静态投资214.87万元，动态投资246.00万元。</w:t>
            </w:r>
          </w:p>
          <w:p w14:paraId="78405CFA">
            <w:pPr>
              <w:pStyle w:val="124"/>
              <w:spacing w:line="440" w:lineRule="exact"/>
              <w:ind w:firstLine="420"/>
              <w:jc w:val="both"/>
              <w:rPr>
                <w:rFonts w:ascii="仿宋_GB2312"/>
                <w:kern w:val="2"/>
                <w:sz w:val="21"/>
                <w:lang w:bidi="ar-SA"/>
              </w:rPr>
            </w:pPr>
            <w:r>
              <w:rPr>
                <w:rFonts w:hint="eastAsia" w:ascii="仿宋_GB2312"/>
                <w:kern w:val="2"/>
                <w:sz w:val="21"/>
                <w:lang w:bidi="ar-SA"/>
              </w:rPr>
              <w:t>第四年度（2026年12月至2027年11月）：该年度为建设项目的复垦监测管护期，主要复垦工作内容为对本项目损毁的土地面积进行全面复垦后的监测工作，</w:t>
            </w:r>
            <w:r>
              <w:rPr>
                <w:rFonts w:hint="eastAsia" w:ascii="仿宋_GB2312"/>
                <w:sz w:val="21"/>
              </w:rPr>
              <w:t>对复垦耕地区域进行定期浇水、培土等措施，对</w:t>
            </w:r>
            <w:r>
              <w:rPr>
                <w:rFonts w:hint="eastAsia" w:ascii="仿宋_GB2312"/>
                <w:kern w:val="2"/>
                <w:sz w:val="21"/>
                <w:lang w:bidi="ar-SA"/>
              </w:rPr>
              <w:t>林地、园地区域进行补植。本年度静态投资21.98万元，动态投资26.93万元。</w:t>
            </w:r>
          </w:p>
          <w:p w14:paraId="6B096D68">
            <w:pPr>
              <w:pStyle w:val="124"/>
              <w:spacing w:line="440" w:lineRule="exact"/>
              <w:ind w:firstLine="420"/>
              <w:jc w:val="both"/>
              <w:rPr>
                <w:rFonts w:ascii="仿宋_GB2312"/>
                <w:kern w:val="2"/>
                <w:sz w:val="21"/>
                <w:lang w:bidi="ar-SA"/>
              </w:rPr>
            </w:pPr>
            <w:r>
              <w:rPr>
                <w:rFonts w:hint="eastAsia" w:ascii="仿宋_GB2312"/>
                <w:kern w:val="2"/>
                <w:sz w:val="21"/>
                <w:lang w:bidi="ar-SA"/>
              </w:rPr>
              <w:t>第五年度（2027年12月至2028年11月）：该年度为建设项目的复垦监测管护期，主要复垦工作内容为对本项目损毁的土地面积进行全面复垦后的监测工作，</w:t>
            </w:r>
            <w:r>
              <w:rPr>
                <w:rFonts w:hint="eastAsia" w:ascii="仿宋_GB2312"/>
                <w:sz w:val="21"/>
              </w:rPr>
              <w:t>对复垦耕地区域进行定期浇水、培土等措施，对</w:t>
            </w:r>
            <w:r>
              <w:rPr>
                <w:rFonts w:hint="eastAsia" w:ascii="仿宋_GB2312"/>
                <w:kern w:val="2"/>
                <w:sz w:val="21"/>
                <w:lang w:bidi="ar-SA"/>
              </w:rPr>
              <w:t>林地、园地区域进行补植。本年度静态投资21.98万元，动态投资28.82万元。</w:t>
            </w:r>
          </w:p>
          <w:p w14:paraId="34C82907">
            <w:pPr>
              <w:pStyle w:val="124"/>
              <w:spacing w:line="440" w:lineRule="exact"/>
              <w:ind w:firstLine="420"/>
              <w:jc w:val="both"/>
              <w:rPr>
                <w:sz w:val="21"/>
                <w:lang w:bidi="ar-SA"/>
              </w:rPr>
            </w:pPr>
            <w:r>
              <w:rPr>
                <w:rFonts w:hint="eastAsia" w:ascii="仿宋_GB2312"/>
                <w:kern w:val="2"/>
                <w:sz w:val="21"/>
                <w:lang w:bidi="ar-SA"/>
              </w:rPr>
              <w:t>第六年度（2028年12月至2029年11月）：该年度为建设项目的复垦监测管护期，主要复垦工作内容为对本项目损毁的土地面积进行全面复垦后的监测工作，</w:t>
            </w:r>
            <w:r>
              <w:rPr>
                <w:rFonts w:hint="eastAsia" w:ascii="仿宋_GB2312"/>
                <w:sz w:val="21"/>
              </w:rPr>
              <w:t>对复垦耕地区域进行定期浇水、培土等措施，对</w:t>
            </w:r>
            <w:r>
              <w:rPr>
                <w:rFonts w:hint="eastAsia" w:ascii="仿宋_GB2312"/>
                <w:kern w:val="2"/>
                <w:sz w:val="21"/>
                <w:lang w:bidi="ar-SA"/>
              </w:rPr>
              <w:t>林地、园地区域进行补植。本年度静态投资21.98万元，动态投资30.83万元。</w:t>
            </w:r>
          </w:p>
        </w:tc>
      </w:tr>
    </w:tbl>
    <w:p w14:paraId="11A722F2">
      <w:pPr>
        <w:pStyle w:val="114"/>
        <w:kinsoku w:val="0"/>
        <w:overflowPunct w:val="0"/>
        <w:autoSpaceDE w:val="0"/>
        <w:autoSpaceDN w:val="0"/>
        <w:adjustRightInd w:val="0"/>
        <w:jc w:val="left"/>
        <w:rPr>
          <w:rFonts w:ascii="仿宋_GB2312" w:eastAsia="仿宋_GB2312" w:cs="仿宋_GB2312"/>
          <w:kern w:val="0"/>
          <w:sz w:val="24"/>
          <w:szCs w:val="24"/>
          <w:lang w:val="en-US" w:bidi="ar-SA"/>
        </w:rPr>
        <w:sectPr>
          <w:pgSz w:w="11910" w:h="16840"/>
          <w:pgMar w:top="1040" w:right="560" w:bottom="280" w:left="580" w:header="858" w:footer="0" w:gutter="0"/>
          <w:cols w:space="720" w:num="1"/>
        </w:sectPr>
      </w:pPr>
    </w:p>
    <w:tbl>
      <w:tblPr>
        <w:tblStyle w:val="26"/>
        <w:tblW w:w="10760" w:type="dxa"/>
        <w:tblInd w:w="0" w:type="dxa"/>
        <w:tblLayout w:type="fixed"/>
        <w:tblCellMar>
          <w:top w:w="0" w:type="dxa"/>
          <w:left w:w="0" w:type="dxa"/>
          <w:bottom w:w="0" w:type="dxa"/>
          <w:right w:w="0" w:type="dxa"/>
        </w:tblCellMar>
      </w:tblPr>
      <w:tblGrid>
        <w:gridCol w:w="699"/>
        <w:gridCol w:w="10061"/>
      </w:tblGrid>
      <w:tr w14:paraId="6B0BEE4E">
        <w:tblPrEx>
          <w:tblCellMar>
            <w:top w:w="0" w:type="dxa"/>
            <w:left w:w="0" w:type="dxa"/>
            <w:bottom w:w="0" w:type="dxa"/>
            <w:right w:w="0" w:type="dxa"/>
          </w:tblCellMar>
        </w:tblPrEx>
        <w:trPr>
          <w:trHeight w:val="15319" w:hRule="exact"/>
        </w:trPr>
        <w:tc>
          <w:tcPr>
            <w:tcW w:w="699" w:type="dxa"/>
            <w:tcBorders>
              <w:top w:val="single" w:color="000000" w:sz="4" w:space="0"/>
              <w:left w:val="single" w:color="000000" w:sz="4" w:space="0"/>
              <w:bottom w:val="single" w:color="000000" w:sz="4" w:space="0"/>
              <w:right w:val="single" w:color="000000" w:sz="4" w:space="0"/>
            </w:tcBorders>
          </w:tcPr>
          <w:p w14:paraId="25DCAFCF">
            <w:pPr>
              <w:pStyle w:val="114"/>
              <w:kinsoku w:val="0"/>
              <w:overflowPunct w:val="0"/>
              <w:autoSpaceDE w:val="0"/>
              <w:autoSpaceDN w:val="0"/>
              <w:adjustRightInd w:val="0"/>
              <w:jc w:val="left"/>
              <w:rPr>
                <w:rFonts w:eastAsia="仿宋_GB2312"/>
                <w:kern w:val="0"/>
                <w:szCs w:val="21"/>
                <w:lang w:val="en-US" w:bidi="ar-SA"/>
              </w:rPr>
            </w:pPr>
          </w:p>
          <w:p w14:paraId="6706F1AC">
            <w:pPr>
              <w:pStyle w:val="114"/>
              <w:kinsoku w:val="0"/>
              <w:overflowPunct w:val="0"/>
              <w:autoSpaceDE w:val="0"/>
              <w:autoSpaceDN w:val="0"/>
              <w:adjustRightInd w:val="0"/>
              <w:jc w:val="left"/>
              <w:rPr>
                <w:rFonts w:eastAsia="仿宋_GB2312"/>
                <w:kern w:val="0"/>
                <w:szCs w:val="21"/>
                <w:lang w:val="en-US" w:bidi="ar-SA"/>
              </w:rPr>
            </w:pPr>
          </w:p>
          <w:p w14:paraId="2DF42411">
            <w:pPr>
              <w:pStyle w:val="114"/>
              <w:kinsoku w:val="0"/>
              <w:overflowPunct w:val="0"/>
              <w:autoSpaceDE w:val="0"/>
              <w:autoSpaceDN w:val="0"/>
              <w:adjustRightInd w:val="0"/>
              <w:jc w:val="left"/>
              <w:rPr>
                <w:rFonts w:eastAsia="仿宋_GB2312"/>
                <w:kern w:val="0"/>
                <w:szCs w:val="21"/>
                <w:lang w:val="en-US" w:bidi="ar-SA"/>
              </w:rPr>
            </w:pPr>
          </w:p>
          <w:p w14:paraId="29C405FD">
            <w:pPr>
              <w:pStyle w:val="114"/>
              <w:kinsoku w:val="0"/>
              <w:overflowPunct w:val="0"/>
              <w:autoSpaceDE w:val="0"/>
              <w:autoSpaceDN w:val="0"/>
              <w:adjustRightInd w:val="0"/>
              <w:jc w:val="left"/>
              <w:rPr>
                <w:rFonts w:eastAsia="仿宋_GB2312"/>
                <w:kern w:val="0"/>
                <w:szCs w:val="21"/>
                <w:lang w:val="en-US" w:bidi="ar-SA"/>
              </w:rPr>
            </w:pPr>
          </w:p>
          <w:p w14:paraId="759DD873">
            <w:pPr>
              <w:pStyle w:val="114"/>
              <w:kinsoku w:val="0"/>
              <w:overflowPunct w:val="0"/>
              <w:autoSpaceDE w:val="0"/>
              <w:autoSpaceDN w:val="0"/>
              <w:adjustRightInd w:val="0"/>
              <w:jc w:val="left"/>
              <w:rPr>
                <w:rFonts w:eastAsia="仿宋_GB2312"/>
                <w:kern w:val="0"/>
                <w:szCs w:val="21"/>
                <w:lang w:val="en-US" w:bidi="ar-SA"/>
              </w:rPr>
            </w:pPr>
          </w:p>
          <w:p w14:paraId="4C04CA98">
            <w:pPr>
              <w:pStyle w:val="114"/>
              <w:kinsoku w:val="0"/>
              <w:overflowPunct w:val="0"/>
              <w:autoSpaceDE w:val="0"/>
              <w:autoSpaceDN w:val="0"/>
              <w:adjustRightInd w:val="0"/>
              <w:jc w:val="left"/>
              <w:rPr>
                <w:rFonts w:eastAsia="仿宋_GB2312"/>
                <w:kern w:val="0"/>
                <w:szCs w:val="21"/>
                <w:lang w:val="en-US" w:bidi="ar-SA"/>
              </w:rPr>
            </w:pPr>
          </w:p>
          <w:p w14:paraId="24883915">
            <w:pPr>
              <w:pStyle w:val="114"/>
              <w:kinsoku w:val="0"/>
              <w:overflowPunct w:val="0"/>
              <w:autoSpaceDE w:val="0"/>
              <w:autoSpaceDN w:val="0"/>
              <w:adjustRightInd w:val="0"/>
              <w:jc w:val="left"/>
              <w:rPr>
                <w:rFonts w:eastAsia="仿宋_GB2312"/>
                <w:kern w:val="0"/>
                <w:szCs w:val="21"/>
                <w:lang w:val="en-US" w:bidi="ar-SA"/>
              </w:rPr>
            </w:pPr>
          </w:p>
          <w:p w14:paraId="5D957CD7">
            <w:pPr>
              <w:pStyle w:val="114"/>
              <w:kinsoku w:val="0"/>
              <w:overflowPunct w:val="0"/>
              <w:autoSpaceDE w:val="0"/>
              <w:autoSpaceDN w:val="0"/>
              <w:adjustRightInd w:val="0"/>
              <w:jc w:val="left"/>
              <w:rPr>
                <w:rFonts w:eastAsia="仿宋_GB2312"/>
                <w:kern w:val="0"/>
                <w:szCs w:val="21"/>
                <w:lang w:val="en-US" w:bidi="ar-SA"/>
              </w:rPr>
            </w:pPr>
          </w:p>
          <w:p w14:paraId="0BCBC55D">
            <w:pPr>
              <w:pStyle w:val="114"/>
              <w:kinsoku w:val="0"/>
              <w:overflowPunct w:val="0"/>
              <w:autoSpaceDE w:val="0"/>
              <w:autoSpaceDN w:val="0"/>
              <w:adjustRightInd w:val="0"/>
              <w:jc w:val="left"/>
              <w:rPr>
                <w:rFonts w:eastAsia="仿宋_GB2312"/>
                <w:kern w:val="0"/>
                <w:szCs w:val="21"/>
                <w:lang w:val="en-US" w:bidi="ar-SA"/>
              </w:rPr>
            </w:pPr>
          </w:p>
          <w:p w14:paraId="11096605">
            <w:pPr>
              <w:pStyle w:val="114"/>
              <w:kinsoku w:val="0"/>
              <w:overflowPunct w:val="0"/>
              <w:autoSpaceDE w:val="0"/>
              <w:autoSpaceDN w:val="0"/>
              <w:adjustRightInd w:val="0"/>
              <w:jc w:val="left"/>
              <w:rPr>
                <w:rFonts w:eastAsia="仿宋_GB2312"/>
                <w:kern w:val="0"/>
                <w:szCs w:val="21"/>
                <w:lang w:val="en-US" w:bidi="ar-SA"/>
              </w:rPr>
            </w:pPr>
          </w:p>
          <w:p w14:paraId="6978625A">
            <w:pPr>
              <w:pStyle w:val="114"/>
              <w:kinsoku w:val="0"/>
              <w:overflowPunct w:val="0"/>
              <w:autoSpaceDE w:val="0"/>
              <w:autoSpaceDN w:val="0"/>
              <w:adjustRightInd w:val="0"/>
              <w:jc w:val="left"/>
              <w:rPr>
                <w:rFonts w:eastAsia="仿宋_GB2312"/>
                <w:kern w:val="0"/>
                <w:szCs w:val="21"/>
                <w:lang w:val="en-US" w:bidi="ar-SA"/>
              </w:rPr>
            </w:pPr>
          </w:p>
          <w:p w14:paraId="54275CF5">
            <w:pPr>
              <w:pStyle w:val="114"/>
              <w:kinsoku w:val="0"/>
              <w:overflowPunct w:val="0"/>
              <w:autoSpaceDE w:val="0"/>
              <w:autoSpaceDN w:val="0"/>
              <w:adjustRightInd w:val="0"/>
              <w:jc w:val="left"/>
              <w:rPr>
                <w:rFonts w:eastAsia="仿宋_GB2312"/>
                <w:kern w:val="0"/>
                <w:szCs w:val="21"/>
                <w:lang w:val="en-US" w:bidi="ar-SA"/>
              </w:rPr>
            </w:pPr>
          </w:p>
          <w:p w14:paraId="323C182C">
            <w:pPr>
              <w:pStyle w:val="114"/>
              <w:kinsoku w:val="0"/>
              <w:overflowPunct w:val="0"/>
              <w:autoSpaceDE w:val="0"/>
              <w:autoSpaceDN w:val="0"/>
              <w:adjustRightInd w:val="0"/>
              <w:jc w:val="left"/>
              <w:rPr>
                <w:rFonts w:eastAsia="仿宋_GB2312"/>
                <w:kern w:val="0"/>
                <w:szCs w:val="21"/>
                <w:lang w:val="en-US" w:bidi="ar-SA"/>
              </w:rPr>
            </w:pPr>
          </w:p>
          <w:p w14:paraId="14FB93FE">
            <w:pPr>
              <w:pStyle w:val="114"/>
              <w:kinsoku w:val="0"/>
              <w:overflowPunct w:val="0"/>
              <w:autoSpaceDE w:val="0"/>
              <w:autoSpaceDN w:val="0"/>
              <w:adjustRightInd w:val="0"/>
              <w:jc w:val="left"/>
              <w:rPr>
                <w:rFonts w:eastAsia="仿宋_GB2312"/>
                <w:kern w:val="0"/>
                <w:szCs w:val="21"/>
                <w:lang w:val="en-US" w:bidi="ar-SA"/>
              </w:rPr>
            </w:pPr>
          </w:p>
          <w:p w14:paraId="3C1A9AFA">
            <w:pPr>
              <w:pStyle w:val="114"/>
              <w:kinsoku w:val="0"/>
              <w:overflowPunct w:val="0"/>
              <w:autoSpaceDE w:val="0"/>
              <w:autoSpaceDN w:val="0"/>
              <w:adjustRightInd w:val="0"/>
              <w:jc w:val="left"/>
              <w:rPr>
                <w:rFonts w:eastAsia="仿宋_GB2312"/>
                <w:kern w:val="0"/>
                <w:szCs w:val="21"/>
                <w:lang w:val="en-US" w:bidi="ar-SA"/>
              </w:rPr>
            </w:pPr>
          </w:p>
          <w:p w14:paraId="3D3658B0">
            <w:pPr>
              <w:pStyle w:val="114"/>
              <w:kinsoku w:val="0"/>
              <w:overflowPunct w:val="0"/>
              <w:autoSpaceDE w:val="0"/>
              <w:autoSpaceDN w:val="0"/>
              <w:adjustRightInd w:val="0"/>
              <w:jc w:val="left"/>
              <w:rPr>
                <w:rFonts w:eastAsia="仿宋_GB2312"/>
                <w:kern w:val="0"/>
                <w:szCs w:val="21"/>
                <w:lang w:val="en-US" w:bidi="ar-SA"/>
              </w:rPr>
            </w:pPr>
          </w:p>
          <w:p w14:paraId="0155F9F6">
            <w:pPr>
              <w:pStyle w:val="114"/>
              <w:kinsoku w:val="0"/>
              <w:overflowPunct w:val="0"/>
              <w:autoSpaceDE w:val="0"/>
              <w:autoSpaceDN w:val="0"/>
              <w:adjustRightInd w:val="0"/>
              <w:jc w:val="left"/>
              <w:rPr>
                <w:rFonts w:eastAsia="仿宋_GB2312"/>
                <w:kern w:val="0"/>
                <w:szCs w:val="21"/>
                <w:lang w:val="en-US" w:bidi="ar-SA"/>
              </w:rPr>
            </w:pPr>
            <w:r>
              <w:rPr>
                <w:rFonts w:eastAsia="仿宋_GB2312"/>
                <w:kern w:val="0"/>
                <w:szCs w:val="21"/>
                <w:lang w:val="en-US" w:bidi="ar-SA"/>
              </w:rPr>
              <w:t>工作计划及主要措施</w:t>
            </w:r>
          </w:p>
        </w:tc>
        <w:tc>
          <w:tcPr>
            <w:tcW w:w="10061" w:type="dxa"/>
            <w:tcBorders>
              <w:top w:val="single" w:color="000000" w:sz="4" w:space="0"/>
              <w:left w:val="single" w:color="000000" w:sz="4" w:space="0"/>
              <w:bottom w:val="single" w:color="000000" w:sz="4" w:space="0"/>
              <w:right w:val="single" w:color="000000" w:sz="4" w:space="0"/>
            </w:tcBorders>
          </w:tcPr>
          <w:p w14:paraId="13723493">
            <w:pPr>
              <w:ind w:firstLine="422"/>
              <w:rPr>
                <w:rFonts w:eastAsia="仿宋" w:cs="Times New Roman"/>
                <w:b/>
                <w:bCs/>
                <w:sz w:val="21"/>
                <w:szCs w:val="21"/>
              </w:rPr>
            </w:pPr>
            <w:r>
              <w:rPr>
                <w:rFonts w:eastAsia="仿宋" w:cs="Times New Roman"/>
                <w:b/>
                <w:bCs/>
                <w:sz w:val="21"/>
                <w:szCs w:val="21"/>
              </w:rPr>
              <w:t>1、土壤重构工程</w:t>
            </w:r>
          </w:p>
          <w:p w14:paraId="30DD9C1A">
            <w:pPr>
              <w:ind w:firstLine="440"/>
              <w:rPr>
                <w:rFonts w:cs="Times New Roman"/>
                <w:spacing w:val="10"/>
                <w:sz w:val="21"/>
                <w:szCs w:val="21"/>
              </w:rPr>
            </w:pPr>
            <w:r>
              <w:rPr>
                <w:rFonts w:cs="Times New Roman"/>
                <w:spacing w:val="10"/>
                <w:sz w:val="21"/>
                <w:szCs w:val="21"/>
              </w:rPr>
              <w:t>（1）表土剥离</w:t>
            </w:r>
          </w:p>
          <w:p w14:paraId="4576E37B">
            <w:pPr>
              <w:pStyle w:val="114"/>
              <w:kinsoku w:val="0"/>
              <w:overflowPunct w:val="0"/>
              <w:autoSpaceDE w:val="0"/>
              <w:autoSpaceDN w:val="0"/>
              <w:adjustRightInd w:val="0"/>
              <w:spacing w:before="32" w:line="357" w:lineRule="auto"/>
              <w:ind w:left="108" w:right="-3" w:firstLine="420"/>
              <w:jc w:val="left"/>
              <w:rPr>
                <w:rFonts w:eastAsia="仿宋_GB2312"/>
                <w:spacing w:val="10"/>
                <w:kern w:val="0"/>
                <w:szCs w:val="21"/>
                <w:lang w:val="en-US" w:bidi="ar-SA"/>
              </w:rPr>
            </w:pPr>
            <w:r>
              <w:rPr>
                <w:rFonts w:eastAsia="仿宋_GB2312"/>
                <w:spacing w:val="10"/>
                <w:kern w:val="0"/>
                <w:szCs w:val="21"/>
                <w:lang w:val="en-US" w:bidi="ar-SA"/>
              </w:rPr>
              <w:t>表土（土壤）处置的目的是为植物生长提供一个较适宜的土壤环境。相比较而言，覆土种植的作物或树木易于成活，环境能够较快地得到改善。</w:t>
            </w:r>
          </w:p>
          <w:p w14:paraId="0A902ABA">
            <w:pPr>
              <w:pStyle w:val="114"/>
              <w:kinsoku w:val="0"/>
              <w:overflowPunct w:val="0"/>
              <w:autoSpaceDE w:val="0"/>
              <w:autoSpaceDN w:val="0"/>
              <w:adjustRightInd w:val="0"/>
              <w:spacing w:before="32" w:line="357" w:lineRule="auto"/>
              <w:ind w:left="108" w:right="-3" w:firstLine="420"/>
              <w:jc w:val="left"/>
              <w:rPr>
                <w:rFonts w:eastAsia="仿宋_GB2312"/>
                <w:spacing w:val="10"/>
                <w:kern w:val="0"/>
                <w:szCs w:val="21"/>
                <w:lang w:val="en-US" w:bidi="ar-SA"/>
              </w:rPr>
            </w:pPr>
            <w:r>
              <w:rPr>
                <w:rFonts w:eastAsia="仿宋_GB2312"/>
                <w:spacing w:val="10"/>
                <w:kern w:val="0"/>
                <w:szCs w:val="21"/>
                <w:lang w:val="en-US" w:bidi="ar-SA"/>
              </w:rPr>
              <w:t>作为复垦工作来说，表层土壤的剥离及堆放具有重要的意义。表层土壤不仅是复垦土地的覆土来源，也是减少复垦投资，保护土地资源的重要措施。</w:t>
            </w:r>
          </w:p>
          <w:p w14:paraId="501F07F4">
            <w:pPr>
              <w:pStyle w:val="114"/>
              <w:kinsoku w:val="0"/>
              <w:overflowPunct w:val="0"/>
              <w:autoSpaceDE w:val="0"/>
              <w:autoSpaceDN w:val="0"/>
              <w:adjustRightInd w:val="0"/>
              <w:spacing w:before="32" w:line="357" w:lineRule="auto"/>
              <w:ind w:left="108" w:right="-3" w:firstLine="420"/>
              <w:jc w:val="left"/>
              <w:rPr>
                <w:rFonts w:eastAsia="仿宋_GB2312"/>
                <w:spacing w:val="10"/>
                <w:kern w:val="0"/>
                <w:szCs w:val="21"/>
                <w:lang w:val="en-US" w:bidi="ar-SA"/>
              </w:rPr>
            </w:pPr>
            <w:r>
              <w:rPr>
                <w:rFonts w:eastAsia="仿宋_GB2312"/>
                <w:spacing w:val="10"/>
                <w:kern w:val="0"/>
                <w:szCs w:val="21"/>
                <w:lang w:val="en-US" w:bidi="ar-SA"/>
              </w:rPr>
              <w:t>根据项目区各复垦单元立地条件和土层厚度进行表土剥离，首先清除地表杂物，再挖松表层土壤，清除杂物石粒后，利用挖掘机剥离并收集表土，自卸汽车装运至表土堆场区域进行存放。为防止损毁表土特性，机械操作时应避免过度辗压。此外，为防造成水土流失，表土堆场采用编织袋挡墙进行拦挡，表面彩布防护，在土地复垦时将表土覆盖在复垦平整后的地表，以恢复植被。</w:t>
            </w:r>
          </w:p>
          <w:p w14:paraId="6503641F">
            <w:pPr>
              <w:pStyle w:val="114"/>
              <w:kinsoku w:val="0"/>
              <w:overflowPunct w:val="0"/>
              <w:autoSpaceDE w:val="0"/>
              <w:autoSpaceDN w:val="0"/>
              <w:adjustRightInd w:val="0"/>
              <w:spacing w:before="32" w:line="357" w:lineRule="auto"/>
              <w:ind w:left="108" w:right="-3" w:firstLine="420"/>
              <w:jc w:val="left"/>
              <w:rPr>
                <w:rFonts w:eastAsia="仿宋_GB2312"/>
                <w:spacing w:val="10"/>
                <w:kern w:val="0"/>
                <w:szCs w:val="21"/>
                <w:lang w:val="en-US" w:bidi="ar-SA"/>
              </w:rPr>
            </w:pPr>
            <w:r>
              <w:rPr>
                <w:rFonts w:eastAsia="仿宋_GB2312"/>
                <w:spacing w:val="10"/>
                <w:kern w:val="0"/>
                <w:szCs w:val="21"/>
                <w:lang w:val="en-US" w:bidi="ar-SA"/>
              </w:rPr>
              <w:t>（2）覆土工程</w:t>
            </w:r>
          </w:p>
          <w:p w14:paraId="7948B09B">
            <w:pPr>
              <w:pStyle w:val="114"/>
              <w:kinsoku w:val="0"/>
              <w:overflowPunct w:val="0"/>
              <w:autoSpaceDE w:val="0"/>
              <w:autoSpaceDN w:val="0"/>
              <w:adjustRightInd w:val="0"/>
              <w:spacing w:before="32" w:line="357" w:lineRule="auto"/>
              <w:ind w:left="108" w:right="-3" w:firstLine="420"/>
              <w:jc w:val="left"/>
              <w:rPr>
                <w:rFonts w:eastAsia="仿宋_GB2312"/>
                <w:spacing w:val="10"/>
                <w:kern w:val="0"/>
                <w:szCs w:val="21"/>
                <w:lang w:val="en-US" w:bidi="ar-SA"/>
              </w:rPr>
            </w:pPr>
            <w:r>
              <w:rPr>
                <w:rFonts w:eastAsia="仿宋_GB2312"/>
                <w:spacing w:val="10"/>
                <w:kern w:val="0"/>
                <w:szCs w:val="21"/>
                <w:lang w:val="en-US" w:bidi="ar-SA"/>
              </w:rPr>
              <w:t>在项目使用结束后，本方案设计进行表土覆盖，根据《土地复垦质量控制标准》（TD/T1036-2013）要求，设计拟复垦水浇地、旱地覆盖土厚度为0.6m，园地覆土厚度为0.6m，林地穴状覆土厚度为0.9</w:t>
            </w:r>
            <w:r>
              <w:rPr>
                <w:rFonts w:hint="eastAsia" w:eastAsia="仿宋_GB2312"/>
                <w:spacing w:val="10"/>
                <w:kern w:val="0"/>
                <w:szCs w:val="21"/>
                <w:lang w:val="en-US" w:eastAsia="zh-CN" w:bidi="ar-SA"/>
              </w:rPr>
              <w:t>*</w:t>
            </w:r>
            <w:r>
              <w:rPr>
                <w:rFonts w:eastAsia="仿宋_GB2312"/>
                <w:spacing w:val="10"/>
                <w:kern w:val="0"/>
                <w:szCs w:val="21"/>
                <w:lang w:val="en-US" w:bidi="ar-SA"/>
              </w:rPr>
              <w:t>0.9</w:t>
            </w:r>
            <w:r>
              <w:rPr>
                <w:rFonts w:hint="eastAsia" w:eastAsia="仿宋_GB2312"/>
                <w:spacing w:val="10"/>
                <w:kern w:val="0"/>
                <w:szCs w:val="21"/>
                <w:lang w:val="en-US" w:eastAsia="zh-CN" w:bidi="ar-SA"/>
              </w:rPr>
              <w:t>*</w:t>
            </w:r>
            <w:r>
              <w:rPr>
                <w:rFonts w:eastAsia="仿宋_GB2312"/>
                <w:spacing w:val="10"/>
                <w:kern w:val="0"/>
                <w:szCs w:val="21"/>
                <w:lang w:val="en-US" w:bidi="ar-SA"/>
              </w:rPr>
              <w:t>0.9m，进行表土覆土工程。</w:t>
            </w:r>
          </w:p>
          <w:p w14:paraId="17A7FCED">
            <w:pPr>
              <w:pStyle w:val="114"/>
              <w:kinsoku w:val="0"/>
              <w:overflowPunct w:val="0"/>
              <w:autoSpaceDE w:val="0"/>
              <w:autoSpaceDN w:val="0"/>
              <w:adjustRightInd w:val="0"/>
              <w:spacing w:before="32" w:line="357" w:lineRule="auto"/>
              <w:ind w:left="108" w:right="-3" w:firstLine="420"/>
              <w:jc w:val="left"/>
              <w:rPr>
                <w:rFonts w:eastAsia="仿宋_GB2312"/>
                <w:spacing w:val="10"/>
                <w:kern w:val="0"/>
                <w:szCs w:val="21"/>
                <w:lang w:val="en-US" w:bidi="ar-SA"/>
              </w:rPr>
            </w:pPr>
            <w:r>
              <w:rPr>
                <w:rFonts w:eastAsia="仿宋_GB2312"/>
                <w:spacing w:val="10"/>
                <w:kern w:val="0"/>
                <w:szCs w:val="21"/>
                <w:lang w:val="en-US" w:bidi="ar-SA"/>
              </w:rPr>
              <w:t>（3）平整工程</w:t>
            </w:r>
          </w:p>
          <w:p w14:paraId="71D12EA6">
            <w:pPr>
              <w:pStyle w:val="114"/>
              <w:kinsoku w:val="0"/>
              <w:overflowPunct w:val="0"/>
              <w:autoSpaceDE w:val="0"/>
              <w:autoSpaceDN w:val="0"/>
              <w:adjustRightInd w:val="0"/>
              <w:spacing w:before="32" w:line="357" w:lineRule="auto"/>
              <w:ind w:left="108" w:right="-3" w:firstLine="420"/>
              <w:jc w:val="left"/>
              <w:rPr>
                <w:rFonts w:eastAsia="仿宋_GB2312"/>
                <w:spacing w:val="10"/>
                <w:kern w:val="0"/>
                <w:szCs w:val="21"/>
                <w:lang w:val="en-US" w:bidi="ar-SA"/>
              </w:rPr>
            </w:pPr>
            <w:r>
              <w:rPr>
                <w:rFonts w:eastAsia="仿宋_GB2312"/>
                <w:spacing w:val="10"/>
                <w:kern w:val="0"/>
                <w:szCs w:val="21"/>
                <w:lang w:val="en-US" w:bidi="ar-SA"/>
              </w:rPr>
              <w:t>土地平整是改变破坏土地地表形状、理性的主要的工程措施之一。建设项目挖损、压占土地后，原地发生变化，可能出现凹坑、凸起，且出露物多为砾石、碎石、岩块石等，难以直接进行农、林、牧利用。在土地平整过程中通过人机配合对大块石、岩块进行捡拾，实施土地平整，满足土地复垦的初步立地条件。复垦为耕地的区域，水浇地平整后地面坡度不超过15°，旱地和园地区域平整后地面坡度不超过25°。</w:t>
            </w:r>
          </w:p>
          <w:p w14:paraId="55B2F395">
            <w:pPr>
              <w:pStyle w:val="114"/>
              <w:kinsoku w:val="0"/>
              <w:overflowPunct w:val="0"/>
              <w:autoSpaceDE w:val="0"/>
              <w:autoSpaceDN w:val="0"/>
              <w:adjustRightInd w:val="0"/>
              <w:spacing w:before="32" w:line="357" w:lineRule="auto"/>
              <w:ind w:left="108" w:right="-3" w:firstLine="420"/>
              <w:jc w:val="left"/>
              <w:rPr>
                <w:rFonts w:eastAsia="仿宋_GB2312"/>
                <w:spacing w:val="10"/>
                <w:kern w:val="0"/>
                <w:szCs w:val="21"/>
                <w:lang w:val="en-US" w:bidi="ar-SA"/>
              </w:rPr>
            </w:pPr>
            <w:r>
              <w:rPr>
                <w:rFonts w:eastAsia="仿宋_GB2312"/>
                <w:spacing w:val="10"/>
                <w:kern w:val="0"/>
                <w:szCs w:val="21"/>
                <w:lang w:val="en-US" w:bidi="ar-SA"/>
              </w:rPr>
              <w:t>（4）土地翻耕</w:t>
            </w:r>
          </w:p>
          <w:p w14:paraId="16F37681">
            <w:pPr>
              <w:pStyle w:val="114"/>
              <w:kinsoku w:val="0"/>
              <w:overflowPunct w:val="0"/>
              <w:autoSpaceDE w:val="0"/>
              <w:autoSpaceDN w:val="0"/>
              <w:adjustRightInd w:val="0"/>
              <w:spacing w:before="32" w:line="357" w:lineRule="auto"/>
              <w:ind w:left="108" w:right="-3" w:firstLine="420"/>
              <w:jc w:val="left"/>
              <w:rPr>
                <w:rFonts w:eastAsia="仿宋_GB2312"/>
                <w:spacing w:val="10"/>
                <w:kern w:val="0"/>
                <w:szCs w:val="21"/>
                <w:lang w:val="en-US" w:bidi="ar-SA"/>
              </w:rPr>
            </w:pPr>
            <w:r>
              <w:rPr>
                <w:rFonts w:eastAsia="仿宋_GB2312"/>
                <w:spacing w:val="10"/>
                <w:kern w:val="0"/>
                <w:szCs w:val="21"/>
                <w:lang w:val="en-US" w:bidi="ar-SA"/>
              </w:rPr>
              <w:t>表土堆场在使用过程中对地表一定程度的压实，使土壤对降雨入渗能力降低。为了恢复土地（尤其是耕地）的使用功能，待施工结束后需对复垦为耕地的区域进行翻耕，翻耕深度30cm。恢复其土壤结构，以保证正常种植。</w:t>
            </w:r>
          </w:p>
          <w:p w14:paraId="61D5FD85">
            <w:pPr>
              <w:ind w:firstLine="440"/>
              <w:rPr>
                <w:rFonts w:cs="Times New Roman"/>
                <w:spacing w:val="10"/>
                <w:sz w:val="21"/>
                <w:szCs w:val="21"/>
              </w:rPr>
            </w:pPr>
            <w:r>
              <w:rPr>
                <w:rFonts w:cs="Times New Roman"/>
                <w:spacing w:val="10"/>
                <w:sz w:val="21"/>
                <w:szCs w:val="21"/>
              </w:rPr>
              <w:t>（5）土壤培肥</w:t>
            </w:r>
          </w:p>
          <w:p w14:paraId="6A694455">
            <w:pPr>
              <w:pStyle w:val="114"/>
              <w:kinsoku w:val="0"/>
              <w:overflowPunct w:val="0"/>
              <w:autoSpaceDE w:val="0"/>
              <w:autoSpaceDN w:val="0"/>
              <w:adjustRightInd w:val="0"/>
              <w:spacing w:before="32" w:line="357" w:lineRule="auto"/>
              <w:ind w:left="108" w:right="-3" w:firstLine="420"/>
              <w:jc w:val="left"/>
              <w:rPr>
                <w:rFonts w:eastAsia="仿宋_GB2312"/>
                <w:spacing w:val="10"/>
                <w:kern w:val="0"/>
                <w:szCs w:val="21"/>
                <w:lang w:val="en-US" w:bidi="ar-SA"/>
              </w:rPr>
            </w:pPr>
            <w:r>
              <w:rPr>
                <w:rFonts w:eastAsia="仿宋_GB2312"/>
                <w:spacing w:val="10"/>
                <w:kern w:val="0"/>
                <w:szCs w:val="21"/>
                <w:lang w:val="en-US" w:bidi="ar-SA"/>
              </w:rPr>
              <w:t>新复垦的耕地应注重改土耕种技术，加强土壤肥力，增加厩肥、沤肥、人畜粪尿等，并且有机肥料的施用应与化学改良剂、化肥结合起来，提高肥力。本方案安排在覆土后，耕地内采用撒播商品有机肥和绿肥，以增加地力，商品有机肥每hm</w:t>
            </w:r>
            <w:r>
              <w:rPr>
                <w:rFonts w:eastAsia="仿宋_GB2312"/>
                <w:spacing w:val="10"/>
                <w:kern w:val="0"/>
                <w:szCs w:val="21"/>
                <w:vertAlign w:val="superscript"/>
                <w:lang w:val="en-US" w:bidi="ar-SA"/>
              </w:rPr>
              <w:t>2</w:t>
            </w:r>
            <w:r>
              <w:rPr>
                <w:rFonts w:eastAsia="仿宋_GB2312"/>
                <w:spacing w:val="10"/>
                <w:kern w:val="0"/>
                <w:szCs w:val="21"/>
                <w:lang w:val="en-US" w:bidi="ar-SA"/>
              </w:rPr>
              <w:t>施肥7500kg，绿肥每hm</w:t>
            </w:r>
            <w:r>
              <w:rPr>
                <w:rFonts w:eastAsia="仿宋_GB2312"/>
                <w:spacing w:val="10"/>
                <w:kern w:val="0"/>
                <w:szCs w:val="21"/>
                <w:vertAlign w:val="superscript"/>
                <w:lang w:val="en-US" w:bidi="ar-SA"/>
              </w:rPr>
              <w:t>2</w:t>
            </w:r>
            <w:r>
              <w:rPr>
                <w:rFonts w:eastAsia="仿宋_GB2312"/>
                <w:spacing w:val="10"/>
                <w:kern w:val="0"/>
                <w:szCs w:val="21"/>
                <w:lang w:val="en-US" w:bidi="ar-SA"/>
              </w:rPr>
              <w:t>施肥60kg，年限为1年。</w:t>
            </w:r>
          </w:p>
          <w:p w14:paraId="1C86EFD2">
            <w:pPr>
              <w:ind w:firstLine="422"/>
              <w:rPr>
                <w:rFonts w:eastAsia="仿宋" w:cs="Times New Roman"/>
                <w:b/>
                <w:bCs/>
                <w:sz w:val="21"/>
                <w:szCs w:val="21"/>
              </w:rPr>
            </w:pPr>
            <w:r>
              <w:rPr>
                <w:rFonts w:hint="eastAsia" w:eastAsia="仿宋" w:cs="Times New Roman"/>
                <w:b/>
                <w:bCs/>
                <w:sz w:val="21"/>
                <w:szCs w:val="21"/>
              </w:rPr>
              <w:t>2、植被重建工程</w:t>
            </w:r>
          </w:p>
          <w:p w14:paraId="4CD8F0F8">
            <w:pPr>
              <w:ind w:firstLine="420"/>
              <w:rPr>
                <w:rFonts w:eastAsia="仿宋" w:cs="Times New Roman"/>
                <w:sz w:val="21"/>
                <w:szCs w:val="21"/>
              </w:rPr>
            </w:pPr>
            <w:r>
              <w:rPr>
                <w:rFonts w:hint="eastAsia" w:eastAsia="仿宋" w:cs="Times New Roman"/>
                <w:sz w:val="21"/>
                <w:szCs w:val="21"/>
              </w:rPr>
              <w:t>（1）植被恢复工程</w:t>
            </w:r>
          </w:p>
          <w:p w14:paraId="6F1B6DD1">
            <w:pPr>
              <w:pStyle w:val="114"/>
              <w:kinsoku w:val="0"/>
              <w:overflowPunct w:val="0"/>
              <w:autoSpaceDE w:val="0"/>
              <w:autoSpaceDN w:val="0"/>
              <w:adjustRightInd w:val="0"/>
              <w:spacing w:before="32" w:line="357" w:lineRule="auto"/>
              <w:ind w:left="108" w:right="-3" w:firstLine="420"/>
              <w:jc w:val="left"/>
              <w:rPr>
                <w:rFonts w:eastAsia="仿宋_GB2312"/>
                <w:kern w:val="0"/>
                <w:szCs w:val="21"/>
                <w:lang w:val="en-US" w:bidi="ar-SA"/>
              </w:rPr>
            </w:pPr>
            <w:r>
              <w:rPr>
                <w:rFonts w:hint="eastAsia" w:eastAsia="仿宋_GB2312"/>
                <w:spacing w:val="10"/>
                <w:kern w:val="0"/>
                <w:szCs w:val="21"/>
                <w:lang w:val="en-US" w:bidi="ar-SA"/>
              </w:rPr>
              <w:t>复垦为林地区域：设计采取乔木</w:t>
            </w:r>
            <w:r>
              <w:rPr>
                <w:rFonts w:eastAsia="仿宋_GB2312"/>
                <w:spacing w:val="10"/>
                <w:kern w:val="0"/>
                <w:szCs w:val="21"/>
                <w:lang w:val="en-US" w:bidi="ar-SA"/>
              </w:rPr>
              <w:t>+</w:t>
            </w:r>
            <w:r>
              <w:rPr>
                <w:rFonts w:hint="eastAsia" w:eastAsia="仿宋_GB2312"/>
                <w:spacing w:val="10"/>
                <w:kern w:val="0"/>
                <w:szCs w:val="21"/>
                <w:lang w:val="en-US" w:bidi="ar-SA"/>
              </w:rPr>
              <w:t>草措施配置，品字型的种植，乔木选用冬瓜数及云南松，乔木选用</w:t>
            </w:r>
            <w:r>
              <w:rPr>
                <w:rFonts w:eastAsia="仿宋_GB2312"/>
                <w:spacing w:val="10"/>
                <w:kern w:val="0"/>
                <w:szCs w:val="21"/>
                <w:lang w:val="en-US" w:bidi="ar-SA"/>
              </w:rPr>
              <w:t>I</w:t>
            </w:r>
            <w:r>
              <w:rPr>
                <w:rFonts w:hint="eastAsia" w:eastAsia="仿宋_GB2312"/>
                <w:spacing w:val="10"/>
                <w:kern w:val="0"/>
                <w:szCs w:val="21"/>
                <w:lang w:val="en-US" w:bidi="ar-SA"/>
              </w:rPr>
              <w:t>级容器苗，苗木需要从具有“三证一签</w:t>
            </w:r>
            <w:r>
              <w:rPr>
                <w:rFonts w:eastAsia="仿宋_GB2312"/>
                <w:spacing w:val="10"/>
                <w:kern w:val="0"/>
                <w:szCs w:val="21"/>
                <w:lang w:val="en-US" w:bidi="ar-SA"/>
              </w:rPr>
              <w:t>”</w:t>
            </w:r>
            <w:r>
              <w:rPr>
                <w:rFonts w:hint="eastAsia" w:eastAsia="仿宋_GB2312"/>
                <w:spacing w:val="10"/>
                <w:kern w:val="0"/>
                <w:szCs w:val="21"/>
                <w:lang w:val="en-US" w:bidi="ar-SA"/>
              </w:rPr>
              <w:t>苗木经营单位购买，旱冬瓜选用高在1-1.5m，胸径在1-2cm，云南松选用高在1.2-1.5m，胸径在1-2cm，按1:</w:t>
            </w:r>
            <w:r>
              <w:rPr>
                <w:rFonts w:eastAsia="仿宋_GB2312"/>
                <w:spacing w:val="10"/>
                <w:kern w:val="0"/>
                <w:szCs w:val="21"/>
                <w:lang w:val="en-US" w:bidi="ar-SA"/>
              </w:rPr>
              <w:t>1</w:t>
            </w:r>
            <w:r>
              <w:rPr>
                <w:rFonts w:hint="eastAsia" w:eastAsia="仿宋_GB2312"/>
                <w:spacing w:val="10"/>
                <w:kern w:val="0"/>
                <w:szCs w:val="21"/>
                <w:lang w:val="en-US" w:bidi="ar-SA"/>
              </w:rPr>
              <w:t>进行行间混交，株行距为</w:t>
            </w:r>
            <w:r>
              <w:rPr>
                <w:rFonts w:eastAsia="仿宋_GB2312"/>
                <w:spacing w:val="10"/>
                <w:kern w:val="0"/>
                <w:szCs w:val="21"/>
                <w:lang w:val="en-US" w:bidi="ar-SA"/>
              </w:rPr>
              <w:t>2.0×2.0m</w:t>
            </w:r>
            <w:r>
              <w:rPr>
                <w:rFonts w:hint="eastAsia" w:eastAsia="仿宋_GB2312"/>
                <w:spacing w:val="10"/>
                <w:kern w:val="0"/>
                <w:szCs w:val="21"/>
                <w:lang w:val="en-US" w:bidi="ar-SA"/>
              </w:rPr>
              <w:t>，植树密度</w:t>
            </w:r>
            <w:r>
              <w:rPr>
                <w:rFonts w:eastAsia="仿宋_GB2312"/>
                <w:spacing w:val="10"/>
                <w:kern w:val="0"/>
                <w:szCs w:val="21"/>
                <w:lang w:val="en-US" w:bidi="ar-SA"/>
              </w:rPr>
              <w:t>2500</w:t>
            </w:r>
            <w:r>
              <w:rPr>
                <w:rFonts w:hint="eastAsia" w:eastAsia="仿宋_GB2312"/>
                <w:spacing w:val="10"/>
                <w:kern w:val="0"/>
                <w:szCs w:val="21"/>
                <w:lang w:val="en-US" w:bidi="ar-SA"/>
              </w:rPr>
              <w:t>株</w:t>
            </w:r>
            <w:r>
              <w:rPr>
                <w:rFonts w:eastAsia="仿宋_GB2312"/>
                <w:spacing w:val="10"/>
                <w:kern w:val="0"/>
                <w:szCs w:val="21"/>
                <w:lang w:val="en-US" w:bidi="ar-SA"/>
              </w:rPr>
              <w:t>/hm²</w:t>
            </w:r>
            <w:r>
              <w:rPr>
                <w:rFonts w:hint="eastAsia" w:eastAsia="仿宋_GB2312"/>
                <w:spacing w:val="10"/>
                <w:kern w:val="0"/>
                <w:szCs w:val="21"/>
                <w:lang w:val="en-US" w:bidi="ar-SA"/>
              </w:rPr>
              <w:t>，采用块状栽植，树坑按穴状整地：乔木</w:t>
            </w:r>
            <w:r>
              <w:rPr>
                <w:rFonts w:eastAsia="仿宋_GB2312"/>
                <w:spacing w:val="10"/>
                <w:kern w:val="0"/>
                <w:szCs w:val="21"/>
                <w:lang w:val="en-US" w:bidi="ar-SA"/>
              </w:rPr>
              <w:t>50cm×50cm×50cm</w:t>
            </w:r>
            <w:r>
              <w:rPr>
                <w:rFonts w:hint="eastAsia" w:eastAsia="仿宋_GB2312"/>
                <w:spacing w:val="10"/>
                <w:kern w:val="0"/>
                <w:szCs w:val="21"/>
                <w:lang w:val="en-US" w:bidi="ar-SA"/>
              </w:rPr>
              <w:t>，草本选择狗牙根播撒数量为</w:t>
            </w:r>
            <w:r>
              <w:rPr>
                <w:rFonts w:eastAsia="仿宋_GB2312"/>
                <w:spacing w:val="10"/>
                <w:kern w:val="0"/>
                <w:szCs w:val="21"/>
                <w:lang w:val="en-US" w:bidi="ar-SA"/>
              </w:rPr>
              <w:t>3kg/</w:t>
            </w:r>
            <w:r>
              <w:rPr>
                <w:rFonts w:hint="eastAsia" w:eastAsia="仿宋_GB2312"/>
                <w:spacing w:val="10"/>
                <w:kern w:val="0"/>
                <w:szCs w:val="21"/>
                <w:lang w:val="en-US" w:bidi="ar-SA"/>
              </w:rPr>
              <w:t>亩，草籽播深</w:t>
            </w:r>
            <w:r>
              <w:rPr>
                <w:rFonts w:eastAsia="仿宋_GB2312"/>
                <w:spacing w:val="10"/>
                <w:kern w:val="0"/>
                <w:szCs w:val="21"/>
                <w:lang w:val="en-US" w:bidi="ar-SA"/>
              </w:rPr>
              <w:t>2~3cm</w:t>
            </w:r>
            <w:r>
              <w:rPr>
                <w:rFonts w:hint="eastAsia" w:eastAsia="仿宋_GB2312"/>
                <w:spacing w:val="10"/>
                <w:kern w:val="0"/>
                <w:szCs w:val="21"/>
                <w:lang w:val="en-US" w:bidi="ar-SA"/>
              </w:rPr>
              <w:t>。种植季节尽量选择雨季阴天或小雨天。按存活率</w:t>
            </w:r>
            <w:r>
              <w:rPr>
                <w:rFonts w:eastAsia="仿宋_GB2312"/>
                <w:spacing w:val="10"/>
                <w:kern w:val="0"/>
                <w:szCs w:val="21"/>
                <w:lang w:val="en-US" w:bidi="ar-SA"/>
              </w:rPr>
              <w:t>85%</w:t>
            </w:r>
            <w:r>
              <w:rPr>
                <w:rFonts w:hint="eastAsia" w:eastAsia="仿宋_GB2312"/>
                <w:spacing w:val="10"/>
                <w:kern w:val="0"/>
                <w:szCs w:val="21"/>
                <w:lang w:val="en-US" w:bidi="ar-SA"/>
              </w:rPr>
              <w:t>计算进行补种，为预防出现极端天气对树种造成影响，增加</w:t>
            </w:r>
            <w:r>
              <w:rPr>
                <w:rFonts w:eastAsia="仿宋_GB2312"/>
                <w:spacing w:val="10"/>
                <w:kern w:val="0"/>
                <w:szCs w:val="21"/>
                <w:lang w:val="en-US" w:bidi="ar-SA"/>
              </w:rPr>
              <w:t>10%</w:t>
            </w:r>
            <w:r>
              <w:rPr>
                <w:rFonts w:hint="eastAsia" w:eastAsia="仿宋_GB2312"/>
                <w:spacing w:val="10"/>
                <w:kern w:val="0"/>
                <w:szCs w:val="21"/>
                <w:lang w:val="en-US" w:bidi="ar-SA"/>
              </w:rPr>
              <w:t>补种量。</w:t>
            </w:r>
          </w:p>
        </w:tc>
      </w:tr>
    </w:tbl>
    <w:p w14:paraId="3DD48323">
      <w:pPr>
        <w:pStyle w:val="114"/>
        <w:kinsoku w:val="0"/>
        <w:overflowPunct w:val="0"/>
        <w:autoSpaceDE w:val="0"/>
        <w:autoSpaceDN w:val="0"/>
        <w:adjustRightInd w:val="0"/>
        <w:jc w:val="left"/>
        <w:rPr>
          <w:rFonts w:ascii="仿宋_GB2312" w:eastAsia="仿宋_GB2312" w:cs="仿宋_GB2312"/>
          <w:kern w:val="0"/>
          <w:sz w:val="24"/>
          <w:szCs w:val="24"/>
          <w:lang w:val="en-US" w:bidi="ar-SA"/>
        </w:rPr>
        <w:sectPr>
          <w:pgSz w:w="11910" w:h="16840"/>
          <w:pgMar w:top="1040" w:right="560" w:bottom="280" w:left="580" w:header="858" w:footer="0" w:gutter="0"/>
          <w:cols w:space="720" w:num="1"/>
        </w:sectPr>
      </w:pPr>
    </w:p>
    <w:tbl>
      <w:tblPr>
        <w:tblStyle w:val="26"/>
        <w:tblW w:w="10760" w:type="dxa"/>
        <w:tblInd w:w="0" w:type="dxa"/>
        <w:tblLayout w:type="fixed"/>
        <w:tblCellMar>
          <w:top w:w="0" w:type="dxa"/>
          <w:left w:w="0" w:type="dxa"/>
          <w:bottom w:w="0" w:type="dxa"/>
          <w:right w:w="0" w:type="dxa"/>
        </w:tblCellMar>
      </w:tblPr>
      <w:tblGrid>
        <w:gridCol w:w="465"/>
        <w:gridCol w:w="10295"/>
      </w:tblGrid>
      <w:tr w14:paraId="70508EC5">
        <w:tblPrEx>
          <w:tblCellMar>
            <w:top w:w="0" w:type="dxa"/>
            <w:left w:w="0" w:type="dxa"/>
            <w:bottom w:w="0" w:type="dxa"/>
            <w:right w:w="0" w:type="dxa"/>
          </w:tblCellMar>
        </w:tblPrEx>
        <w:trPr>
          <w:trHeight w:val="15108" w:hRule="exact"/>
        </w:trPr>
        <w:tc>
          <w:tcPr>
            <w:tcW w:w="465" w:type="dxa"/>
            <w:tcBorders>
              <w:top w:val="single" w:color="000000" w:sz="4" w:space="0"/>
              <w:left w:val="single" w:color="000000" w:sz="4" w:space="0"/>
              <w:bottom w:val="single" w:color="000000" w:sz="4" w:space="0"/>
              <w:right w:val="single" w:color="000000" w:sz="4" w:space="0"/>
            </w:tcBorders>
            <w:vAlign w:val="center"/>
          </w:tcPr>
          <w:p w14:paraId="5C61489E">
            <w:pPr>
              <w:pStyle w:val="114"/>
              <w:kinsoku w:val="0"/>
              <w:overflowPunct w:val="0"/>
              <w:autoSpaceDE w:val="0"/>
              <w:autoSpaceDN w:val="0"/>
              <w:adjustRightInd w:val="0"/>
              <w:jc w:val="center"/>
              <w:rPr>
                <w:rFonts w:eastAsia="仿宋_GB2312"/>
                <w:kern w:val="0"/>
                <w:szCs w:val="21"/>
                <w:lang w:val="en-US" w:bidi="ar-SA"/>
              </w:rPr>
            </w:pPr>
          </w:p>
          <w:p w14:paraId="222CAE16">
            <w:pPr>
              <w:pStyle w:val="114"/>
              <w:kinsoku w:val="0"/>
              <w:overflowPunct w:val="0"/>
              <w:autoSpaceDE w:val="0"/>
              <w:autoSpaceDN w:val="0"/>
              <w:adjustRightInd w:val="0"/>
              <w:jc w:val="center"/>
              <w:rPr>
                <w:rFonts w:eastAsia="仿宋_GB2312"/>
                <w:kern w:val="0"/>
                <w:szCs w:val="21"/>
                <w:lang w:val="en-US" w:bidi="ar-SA"/>
              </w:rPr>
            </w:pPr>
          </w:p>
          <w:p w14:paraId="162ECF11">
            <w:pPr>
              <w:pStyle w:val="114"/>
              <w:kinsoku w:val="0"/>
              <w:overflowPunct w:val="0"/>
              <w:autoSpaceDE w:val="0"/>
              <w:autoSpaceDN w:val="0"/>
              <w:adjustRightInd w:val="0"/>
              <w:jc w:val="center"/>
              <w:rPr>
                <w:rFonts w:eastAsia="仿宋_GB2312"/>
                <w:kern w:val="0"/>
                <w:szCs w:val="21"/>
                <w:lang w:val="en-US" w:bidi="ar-SA"/>
              </w:rPr>
            </w:pPr>
          </w:p>
          <w:p w14:paraId="2B83379E">
            <w:pPr>
              <w:pStyle w:val="114"/>
              <w:kinsoku w:val="0"/>
              <w:overflowPunct w:val="0"/>
              <w:autoSpaceDE w:val="0"/>
              <w:autoSpaceDN w:val="0"/>
              <w:adjustRightInd w:val="0"/>
              <w:jc w:val="center"/>
              <w:rPr>
                <w:rFonts w:eastAsia="仿宋_GB2312"/>
                <w:kern w:val="0"/>
                <w:szCs w:val="21"/>
                <w:lang w:val="en-US" w:bidi="ar-SA"/>
              </w:rPr>
            </w:pPr>
          </w:p>
          <w:p w14:paraId="3AE00611">
            <w:pPr>
              <w:pStyle w:val="114"/>
              <w:kinsoku w:val="0"/>
              <w:overflowPunct w:val="0"/>
              <w:autoSpaceDE w:val="0"/>
              <w:autoSpaceDN w:val="0"/>
              <w:adjustRightInd w:val="0"/>
              <w:jc w:val="center"/>
              <w:rPr>
                <w:rFonts w:eastAsia="仿宋_GB2312"/>
                <w:kern w:val="0"/>
                <w:szCs w:val="21"/>
                <w:lang w:val="en-US" w:bidi="ar-SA"/>
              </w:rPr>
            </w:pPr>
          </w:p>
          <w:p w14:paraId="4DA48E1C">
            <w:pPr>
              <w:pStyle w:val="114"/>
              <w:kinsoku w:val="0"/>
              <w:overflowPunct w:val="0"/>
              <w:autoSpaceDE w:val="0"/>
              <w:autoSpaceDN w:val="0"/>
              <w:adjustRightInd w:val="0"/>
              <w:jc w:val="center"/>
              <w:rPr>
                <w:rFonts w:eastAsia="仿宋_GB2312"/>
                <w:kern w:val="0"/>
                <w:szCs w:val="21"/>
                <w:lang w:val="en-US" w:bidi="ar-SA"/>
              </w:rPr>
            </w:pPr>
          </w:p>
          <w:p w14:paraId="2938ED6C">
            <w:pPr>
              <w:pStyle w:val="114"/>
              <w:kinsoku w:val="0"/>
              <w:overflowPunct w:val="0"/>
              <w:autoSpaceDE w:val="0"/>
              <w:autoSpaceDN w:val="0"/>
              <w:adjustRightInd w:val="0"/>
              <w:jc w:val="center"/>
              <w:rPr>
                <w:rFonts w:eastAsia="仿宋_GB2312"/>
                <w:kern w:val="0"/>
                <w:szCs w:val="21"/>
                <w:lang w:val="en-US" w:bidi="ar-SA"/>
              </w:rPr>
            </w:pPr>
          </w:p>
          <w:p w14:paraId="6B820187">
            <w:pPr>
              <w:pStyle w:val="114"/>
              <w:kinsoku w:val="0"/>
              <w:overflowPunct w:val="0"/>
              <w:autoSpaceDE w:val="0"/>
              <w:autoSpaceDN w:val="0"/>
              <w:adjustRightInd w:val="0"/>
              <w:jc w:val="center"/>
              <w:rPr>
                <w:rFonts w:eastAsia="仿宋_GB2312"/>
                <w:kern w:val="0"/>
                <w:szCs w:val="21"/>
                <w:lang w:val="en-US" w:bidi="ar-SA"/>
              </w:rPr>
            </w:pPr>
          </w:p>
          <w:p w14:paraId="7A24C6E3">
            <w:pPr>
              <w:pStyle w:val="114"/>
              <w:kinsoku w:val="0"/>
              <w:overflowPunct w:val="0"/>
              <w:autoSpaceDE w:val="0"/>
              <w:autoSpaceDN w:val="0"/>
              <w:adjustRightInd w:val="0"/>
              <w:jc w:val="center"/>
              <w:rPr>
                <w:rFonts w:eastAsia="仿宋_GB2312"/>
                <w:kern w:val="0"/>
                <w:szCs w:val="21"/>
                <w:lang w:val="en-US" w:bidi="ar-SA"/>
              </w:rPr>
            </w:pPr>
          </w:p>
          <w:p w14:paraId="50AD1053">
            <w:pPr>
              <w:pStyle w:val="114"/>
              <w:kinsoku w:val="0"/>
              <w:overflowPunct w:val="0"/>
              <w:autoSpaceDE w:val="0"/>
              <w:autoSpaceDN w:val="0"/>
              <w:adjustRightInd w:val="0"/>
              <w:jc w:val="center"/>
              <w:rPr>
                <w:rFonts w:eastAsia="仿宋_GB2312"/>
                <w:kern w:val="0"/>
                <w:szCs w:val="21"/>
                <w:lang w:val="en-US" w:bidi="ar-SA"/>
              </w:rPr>
            </w:pPr>
          </w:p>
          <w:p w14:paraId="26C926CF">
            <w:pPr>
              <w:pStyle w:val="114"/>
              <w:kinsoku w:val="0"/>
              <w:overflowPunct w:val="0"/>
              <w:autoSpaceDE w:val="0"/>
              <w:autoSpaceDN w:val="0"/>
              <w:adjustRightInd w:val="0"/>
              <w:jc w:val="center"/>
              <w:rPr>
                <w:rFonts w:eastAsia="仿宋_GB2312"/>
                <w:kern w:val="0"/>
                <w:szCs w:val="21"/>
                <w:lang w:val="en-US" w:bidi="ar-SA"/>
              </w:rPr>
            </w:pPr>
          </w:p>
          <w:p w14:paraId="1B4BFED7">
            <w:pPr>
              <w:pStyle w:val="114"/>
              <w:kinsoku w:val="0"/>
              <w:overflowPunct w:val="0"/>
              <w:autoSpaceDE w:val="0"/>
              <w:autoSpaceDN w:val="0"/>
              <w:adjustRightInd w:val="0"/>
              <w:jc w:val="center"/>
              <w:rPr>
                <w:rFonts w:eastAsia="仿宋_GB2312"/>
                <w:kern w:val="0"/>
                <w:szCs w:val="21"/>
                <w:lang w:val="en-US" w:bidi="ar-SA"/>
              </w:rPr>
            </w:pPr>
          </w:p>
          <w:p w14:paraId="6D9970A2">
            <w:pPr>
              <w:pStyle w:val="114"/>
              <w:kinsoku w:val="0"/>
              <w:overflowPunct w:val="0"/>
              <w:autoSpaceDE w:val="0"/>
              <w:autoSpaceDN w:val="0"/>
              <w:adjustRightInd w:val="0"/>
              <w:jc w:val="center"/>
              <w:rPr>
                <w:rFonts w:eastAsia="仿宋_GB2312"/>
                <w:kern w:val="0"/>
                <w:szCs w:val="21"/>
                <w:lang w:val="en-US" w:bidi="ar-SA"/>
              </w:rPr>
            </w:pPr>
          </w:p>
          <w:p w14:paraId="56F1E156">
            <w:pPr>
              <w:pStyle w:val="114"/>
              <w:kinsoku w:val="0"/>
              <w:overflowPunct w:val="0"/>
              <w:autoSpaceDE w:val="0"/>
              <w:autoSpaceDN w:val="0"/>
              <w:adjustRightInd w:val="0"/>
              <w:jc w:val="center"/>
              <w:rPr>
                <w:rFonts w:eastAsia="仿宋_GB2312"/>
                <w:kern w:val="0"/>
                <w:szCs w:val="21"/>
                <w:lang w:val="en-US" w:bidi="ar-SA"/>
              </w:rPr>
            </w:pPr>
          </w:p>
          <w:p w14:paraId="5ECAA90B">
            <w:pPr>
              <w:pStyle w:val="114"/>
              <w:kinsoku w:val="0"/>
              <w:overflowPunct w:val="0"/>
              <w:autoSpaceDE w:val="0"/>
              <w:autoSpaceDN w:val="0"/>
              <w:adjustRightInd w:val="0"/>
              <w:jc w:val="center"/>
              <w:rPr>
                <w:rFonts w:eastAsia="仿宋_GB2312"/>
                <w:kern w:val="0"/>
                <w:szCs w:val="21"/>
                <w:lang w:val="en-US" w:bidi="ar-SA"/>
              </w:rPr>
            </w:pPr>
          </w:p>
          <w:p w14:paraId="4C243905">
            <w:pPr>
              <w:pStyle w:val="114"/>
              <w:kinsoku w:val="0"/>
              <w:overflowPunct w:val="0"/>
              <w:autoSpaceDE w:val="0"/>
              <w:autoSpaceDN w:val="0"/>
              <w:adjustRightInd w:val="0"/>
              <w:jc w:val="center"/>
              <w:rPr>
                <w:rFonts w:eastAsia="仿宋_GB2312"/>
                <w:kern w:val="0"/>
                <w:szCs w:val="21"/>
                <w:lang w:val="en-US" w:bidi="ar-SA"/>
              </w:rPr>
            </w:pPr>
          </w:p>
          <w:p w14:paraId="130C39CD">
            <w:pPr>
              <w:pStyle w:val="114"/>
              <w:kinsoku w:val="0"/>
              <w:overflowPunct w:val="0"/>
              <w:autoSpaceDE w:val="0"/>
              <w:autoSpaceDN w:val="0"/>
              <w:adjustRightInd w:val="0"/>
              <w:jc w:val="center"/>
              <w:rPr>
                <w:rFonts w:eastAsia="仿宋_GB2312"/>
                <w:kern w:val="0"/>
                <w:szCs w:val="21"/>
                <w:lang w:val="en-US" w:bidi="ar-SA"/>
              </w:rPr>
            </w:pPr>
            <w:r>
              <w:rPr>
                <w:rFonts w:eastAsia="仿宋_GB2312"/>
                <w:kern w:val="0"/>
                <w:szCs w:val="21"/>
                <w:lang w:val="en-US" w:bidi="ar-SA"/>
              </w:rPr>
              <w:t>工</w:t>
            </w:r>
          </w:p>
          <w:p w14:paraId="4C51FA73">
            <w:pPr>
              <w:pStyle w:val="114"/>
              <w:kinsoku w:val="0"/>
              <w:overflowPunct w:val="0"/>
              <w:autoSpaceDE w:val="0"/>
              <w:autoSpaceDN w:val="0"/>
              <w:adjustRightInd w:val="0"/>
              <w:jc w:val="center"/>
              <w:rPr>
                <w:rFonts w:eastAsia="仿宋_GB2312"/>
                <w:kern w:val="0"/>
                <w:szCs w:val="21"/>
                <w:lang w:val="en-US" w:bidi="ar-SA"/>
              </w:rPr>
            </w:pPr>
            <w:r>
              <w:rPr>
                <w:rFonts w:eastAsia="仿宋_GB2312"/>
                <w:kern w:val="0"/>
                <w:szCs w:val="21"/>
                <w:lang w:val="en-US" w:bidi="ar-SA"/>
              </w:rPr>
              <w:t>作</w:t>
            </w:r>
          </w:p>
          <w:p w14:paraId="7D4137BF">
            <w:pPr>
              <w:pStyle w:val="114"/>
              <w:kinsoku w:val="0"/>
              <w:overflowPunct w:val="0"/>
              <w:autoSpaceDE w:val="0"/>
              <w:autoSpaceDN w:val="0"/>
              <w:adjustRightInd w:val="0"/>
              <w:jc w:val="center"/>
              <w:rPr>
                <w:rFonts w:eastAsia="仿宋_GB2312"/>
                <w:kern w:val="0"/>
                <w:szCs w:val="21"/>
                <w:lang w:val="en-US" w:bidi="ar-SA"/>
              </w:rPr>
            </w:pPr>
            <w:r>
              <w:rPr>
                <w:rFonts w:eastAsia="仿宋_GB2312"/>
                <w:kern w:val="0"/>
                <w:szCs w:val="21"/>
                <w:lang w:val="en-US" w:bidi="ar-SA"/>
              </w:rPr>
              <w:t>计</w:t>
            </w:r>
          </w:p>
          <w:p w14:paraId="5E2DC2A5">
            <w:pPr>
              <w:pStyle w:val="114"/>
              <w:kinsoku w:val="0"/>
              <w:overflowPunct w:val="0"/>
              <w:autoSpaceDE w:val="0"/>
              <w:autoSpaceDN w:val="0"/>
              <w:adjustRightInd w:val="0"/>
              <w:jc w:val="center"/>
              <w:rPr>
                <w:rFonts w:eastAsia="仿宋_GB2312"/>
                <w:kern w:val="0"/>
                <w:szCs w:val="21"/>
                <w:lang w:val="en-US" w:bidi="ar-SA"/>
              </w:rPr>
            </w:pPr>
            <w:r>
              <w:rPr>
                <w:rFonts w:eastAsia="仿宋_GB2312"/>
                <w:kern w:val="0"/>
                <w:szCs w:val="21"/>
                <w:lang w:val="en-US" w:bidi="ar-SA"/>
              </w:rPr>
              <w:t>划</w:t>
            </w:r>
          </w:p>
          <w:p w14:paraId="0F47AA4E">
            <w:pPr>
              <w:pStyle w:val="114"/>
              <w:kinsoku w:val="0"/>
              <w:overflowPunct w:val="0"/>
              <w:autoSpaceDE w:val="0"/>
              <w:autoSpaceDN w:val="0"/>
              <w:adjustRightInd w:val="0"/>
              <w:jc w:val="center"/>
              <w:rPr>
                <w:rFonts w:eastAsia="仿宋_GB2312"/>
                <w:kern w:val="0"/>
                <w:szCs w:val="21"/>
                <w:lang w:val="en-US" w:bidi="ar-SA"/>
              </w:rPr>
            </w:pPr>
            <w:r>
              <w:rPr>
                <w:rFonts w:eastAsia="仿宋_GB2312"/>
                <w:kern w:val="0"/>
                <w:szCs w:val="21"/>
                <w:lang w:val="en-US" w:bidi="ar-SA"/>
              </w:rPr>
              <w:t>及</w:t>
            </w:r>
          </w:p>
          <w:p w14:paraId="14715644">
            <w:pPr>
              <w:pStyle w:val="114"/>
              <w:kinsoku w:val="0"/>
              <w:overflowPunct w:val="0"/>
              <w:autoSpaceDE w:val="0"/>
              <w:autoSpaceDN w:val="0"/>
              <w:adjustRightInd w:val="0"/>
              <w:jc w:val="center"/>
              <w:rPr>
                <w:rFonts w:eastAsia="仿宋_GB2312"/>
                <w:kern w:val="0"/>
                <w:szCs w:val="21"/>
                <w:lang w:val="en-US" w:bidi="ar-SA"/>
              </w:rPr>
            </w:pPr>
            <w:r>
              <w:rPr>
                <w:rFonts w:eastAsia="仿宋_GB2312"/>
                <w:kern w:val="0"/>
                <w:szCs w:val="21"/>
                <w:lang w:val="en-US" w:bidi="ar-SA"/>
              </w:rPr>
              <w:t>主</w:t>
            </w:r>
          </w:p>
          <w:p w14:paraId="539DE183">
            <w:pPr>
              <w:pStyle w:val="114"/>
              <w:kinsoku w:val="0"/>
              <w:overflowPunct w:val="0"/>
              <w:autoSpaceDE w:val="0"/>
              <w:autoSpaceDN w:val="0"/>
              <w:adjustRightInd w:val="0"/>
              <w:jc w:val="center"/>
              <w:rPr>
                <w:rFonts w:eastAsia="仿宋_GB2312"/>
                <w:kern w:val="0"/>
                <w:szCs w:val="21"/>
                <w:lang w:val="en-US" w:bidi="ar-SA"/>
              </w:rPr>
            </w:pPr>
            <w:r>
              <w:rPr>
                <w:rFonts w:eastAsia="仿宋_GB2312"/>
                <w:kern w:val="0"/>
                <w:szCs w:val="21"/>
                <w:lang w:val="en-US" w:bidi="ar-SA"/>
              </w:rPr>
              <w:t>要</w:t>
            </w:r>
          </w:p>
          <w:p w14:paraId="0CA7315F">
            <w:pPr>
              <w:pStyle w:val="114"/>
              <w:kinsoku w:val="0"/>
              <w:overflowPunct w:val="0"/>
              <w:autoSpaceDE w:val="0"/>
              <w:autoSpaceDN w:val="0"/>
              <w:adjustRightInd w:val="0"/>
              <w:jc w:val="center"/>
              <w:rPr>
                <w:rFonts w:eastAsia="仿宋_GB2312"/>
                <w:kern w:val="0"/>
                <w:szCs w:val="21"/>
                <w:lang w:val="en-US" w:bidi="ar-SA"/>
              </w:rPr>
            </w:pPr>
            <w:r>
              <w:rPr>
                <w:rFonts w:eastAsia="仿宋_GB2312"/>
                <w:kern w:val="0"/>
                <w:szCs w:val="21"/>
                <w:lang w:val="en-US" w:bidi="ar-SA"/>
              </w:rPr>
              <w:t>措</w:t>
            </w:r>
          </w:p>
          <w:p w14:paraId="7794CAF8">
            <w:pPr>
              <w:pStyle w:val="114"/>
              <w:kinsoku w:val="0"/>
              <w:overflowPunct w:val="0"/>
              <w:autoSpaceDE w:val="0"/>
              <w:autoSpaceDN w:val="0"/>
              <w:adjustRightInd w:val="0"/>
              <w:jc w:val="center"/>
              <w:rPr>
                <w:rFonts w:eastAsia="仿宋_GB2312"/>
                <w:kern w:val="0"/>
                <w:szCs w:val="21"/>
                <w:lang w:val="en-US" w:bidi="ar-SA"/>
              </w:rPr>
            </w:pPr>
            <w:r>
              <w:rPr>
                <w:rFonts w:eastAsia="仿宋_GB2312"/>
                <w:kern w:val="0"/>
                <w:szCs w:val="21"/>
                <w:lang w:val="en-US" w:bidi="ar-SA"/>
              </w:rPr>
              <w:t>施</w:t>
            </w:r>
          </w:p>
        </w:tc>
        <w:tc>
          <w:tcPr>
            <w:tcW w:w="10295" w:type="dxa"/>
            <w:tcBorders>
              <w:top w:val="single" w:color="000000" w:sz="4" w:space="0"/>
              <w:left w:val="single" w:color="000000" w:sz="4" w:space="0"/>
              <w:bottom w:val="single" w:color="000000" w:sz="4" w:space="0"/>
              <w:right w:val="single" w:color="000000" w:sz="4" w:space="0"/>
            </w:tcBorders>
          </w:tcPr>
          <w:p w14:paraId="300D4883">
            <w:pPr>
              <w:pStyle w:val="114"/>
              <w:kinsoku w:val="0"/>
              <w:overflowPunct w:val="0"/>
              <w:autoSpaceDE w:val="0"/>
              <w:autoSpaceDN w:val="0"/>
              <w:adjustRightInd w:val="0"/>
              <w:spacing w:before="32" w:line="357" w:lineRule="auto"/>
              <w:ind w:left="108" w:right="-3" w:firstLine="420"/>
              <w:jc w:val="left"/>
              <w:rPr>
                <w:rFonts w:eastAsia="仿宋_GB2312"/>
                <w:spacing w:val="10"/>
                <w:kern w:val="0"/>
                <w:szCs w:val="21"/>
                <w:lang w:val="en-US" w:bidi="ar-SA"/>
              </w:rPr>
            </w:pPr>
            <w:r>
              <w:rPr>
                <w:rFonts w:eastAsia="仿宋_GB2312"/>
                <w:spacing w:val="10"/>
                <w:kern w:val="0"/>
                <w:szCs w:val="21"/>
                <w:lang w:val="en-US" w:bidi="ar-SA"/>
              </w:rPr>
              <w:t>复垦园地区域：设计采取单行单株种植，果树选用</w:t>
            </w:r>
            <w:r>
              <w:rPr>
                <w:rFonts w:hint="eastAsia" w:eastAsia="仿宋_GB2312"/>
                <w:spacing w:val="10"/>
                <w:kern w:val="0"/>
                <w:szCs w:val="21"/>
                <w:lang w:val="en-US" w:bidi="ar-SA"/>
              </w:rPr>
              <w:t>桃</w:t>
            </w:r>
            <w:r>
              <w:rPr>
                <w:rFonts w:eastAsia="仿宋_GB2312"/>
                <w:spacing w:val="10"/>
                <w:kern w:val="0"/>
                <w:szCs w:val="21"/>
                <w:lang w:val="en-US" w:bidi="ar-SA"/>
              </w:rPr>
              <w:t>树</w:t>
            </w:r>
            <w:r>
              <w:rPr>
                <w:rFonts w:hint="eastAsia" w:eastAsia="仿宋_GB2312"/>
                <w:spacing w:val="10"/>
                <w:kern w:val="0"/>
                <w:szCs w:val="21"/>
                <w:lang w:val="en-US" w:bidi="ar-SA"/>
              </w:rPr>
              <w:t>为</w:t>
            </w:r>
            <w:r>
              <w:rPr>
                <w:rFonts w:eastAsia="仿宋_GB2312"/>
                <w:spacing w:val="10"/>
                <w:kern w:val="0"/>
                <w:szCs w:val="21"/>
                <w:lang w:val="en-US" w:bidi="ar-SA"/>
              </w:rPr>
              <w:t>I级容器苗，</w:t>
            </w:r>
            <w:r>
              <w:rPr>
                <w:rFonts w:hint="eastAsia" w:eastAsia="仿宋_GB2312"/>
                <w:spacing w:val="10"/>
                <w:kern w:val="0"/>
                <w:szCs w:val="21"/>
                <w:lang w:val="en-US" w:bidi="ar-SA"/>
              </w:rPr>
              <w:t>高在0.7-1.5m，胸径在0.6-5cm</w:t>
            </w:r>
            <w:r>
              <w:rPr>
                <w:rFonts w:eastAsia="仿宋_GB2312"/>
                <w:spacing w:val="10"/>
                <w:kern w:val="0"/>
                <w:szCs w:val="21"/>
                <w:lang w:val="en-US" w:bidi="ar-SA"/>
              </w:rPr>
              <w:t>，种植密度株距4m，行距3m</w:t>
            </w:r>
            <w:r>
              <w:rPr>
                <w:rFonts w:hint="eastAsia" w:eastAsia="仿宋_GB2312"/>
                <w:spacing w:val="10"/>
                <w:kern w:val="0"/>
                <w:szCs w:val="21"/>
                <w:lang w:val="en-US" w:bidi="ar-SA"/>
              </w:rPr>
              <w:t>，</w:t>
            </w:r>
            <w:r>
              <w:rPr>
                <w:rFonts w:eastAsia="仿宋_GB2312"/>
                <w:spacing w:val="10"/>
                <w:kern w:val="0"/>
                <w:szCs w:val="21"/>
                <w:lang w:val="en-US" w:bidi="ar-SA"/>
              </w:rPr>
              <w:t>830株/hm²。复垦园地区域按存活率90%计算进行补种，为</w:t>
            </w:r>
            <w:r>
              <w:rPr>
                <w:rFonts w:hint="eastAsia" w:eastAsia="仿宋_GB2312"/>
                <w:spacing w:val="10"/>
                <w:kern w:val="0"/>
                <w:szCs w:val="21"/>
                <w:lang w:val="en-US" w:bidi="ar-SA"/>
              </w:rPr>
              <w:t>预防出现</w:t>
            </w:r>
            <w:r>
              <w:rPr>
                <w:rFonts w:eastAsia="仿宋_GB2312"/>
                <w:spacing w:val="10"/>
                <w:kern w:val="0"/>
                <w:szCs w:val="21"/>
                <w:lang w:val="en-US" w:bidi="ar-SA"/>
              </w:rPr>
              <w:t>极端天气对树种</w:t>
            </w:r>
            <w:r>
              <w:rPr>
                <w:rFonts w:hint="eastAsia" w:eastAsia="仿宋_GB2312"/>
                <w:spacing w:val="10"/>
                <w:kern w:val="0"/>
                <w:szCs w:val="21"/>
                <w:lang w:val="en-US" w:bidi="ar-SA"/>
              </w:rPr>
              <w:t>造成</w:t>
            </w:r>
            <w:r>
              <w:rPr>
                <w:rFonts w:eastAsia="仿宋_GB2312"/>
                <w:spacing w:val="10"/>
                <w:kern w:val="0"/>
                <w:szCs w:val="21"/>
                <w:lang w:val="en-US" w:bidi="ar-SA"/>
              </w:rPr>
              <w:t>影响，增加15%补种量。</w:t>
            </w:r>
          </w:p>
          <w:p w14:paraId="3C75422F">
            <w:pPr>
              <w:ind w:firstLine="422"/>
              <w:rPr>
                <w:rFonts w:eastAsia="仿宋" w:cs="Times New Roman"/>
                <w:b/>
                <w:bCs/>
                <w:sz w:val="21"/>
                <w:szCs w:val="21"/>
              </w:rPr>
            </w:pPr>
            <w:r>
              <w:rPr>
                <w:rFonts w:eastAsia="仿宋" w:cs="Times New Roman"/>
                <w:b/>
                <w:bCs/>
                <w:sz w:val="21"/>
                <w:szCs w:val="21"/>
              </w:rPr>
              <w:t>3</w:t>
            </w:r>
            <w:r>
              <w:rPr>
                <w:rFonts w:hint="eastAsia" w:eastAsia="仿宋" w:cs="Times New Roman"/>
                <w:b/>
                <w:bCs/>
                <w:sz w:val="21"/>
                <w:szCs w:val="21"/>
              </w:rPr>
              <w:t>、配套工程</w:t>
            </w:r>
          </w:p>
          <w:p w14:paraId="39042A1D">
            <w:pPr>
              <w:ind w:firstLine="420"/>
              <w:rPr>
                <w:rFonts w:eastAsia="仿宋" w:cs="Times New Roman"/>
                <w:sz w:val="21"/>
                <w:szCs w:val="21"/>
              </w:rPr>
            </w:pPr>
            <w:r>
              <w:rPr>
                <w:rFonts w:eastAsia="仿宋" w:cs="Times New Roman"/>
                <w:sz w:val="21"/>
                <w:szCs w:val="21"/>
              </w:rPr>
              <w:t>1）灌溉与排水工程</w:t>
            </w:r>
          </w:p>
          <w:p w14:paraId="6D7ADF44">
            <w:pPr>
              <w:pStyle w:val="114"/>
              <w:kinsoku w:val="0"/>
              <w:overflowPunct w:val="0"/>
              <w:autoSpaceDE w:val="0"/>
              <w:autoSpaceDN w:val="0"/>
              <w:adjustRightInd w:val="0"/>
              <w:spacing w:before="32" w:line="357" w:lineRule="auto"/>
              <w:ind w:left="108" w:right="-3" w:firstLine="420"/>
              <w:jc w:val="left"/>
              <w:rPr>
                <w:rFonts w:eastAsia="仿宋_GB2312"/>
                <w:spacing w:val="10"/>
                <w:kern w:val="0"/>
                <w:szCs w:val="21"/>
                <w:lang w:val="en-US" w:bidi="ar-SA"/>
              </w:rPr>
            </w:pPr>
            <w:r>
              <w:rPr>
                <w:rFonts w:eastAsia="仿宋_GB2312"/>
                <w:spacing w:val="10"/>
                <w:kern w:val="0"/>
                <w:szCs w:val="21"/>
                <w:lang w:val="en-US" w:bidi="ar-SA"/>
              </w:rPr>
              <w:t>25m</w:t>
            </w:r>
            <w:r>
              <w:rPr>
                <w:rFonts w:eastAsia="仿宋_GB2312"/>
                <w:spacing w:val="10"/>
                <w:kern w:val="0"/>
                <w:szCs w:val="21"/>
                <w:vertAlign w:val="superscript"/>
                <w:lang w:val="en-US" w:bidi="ar-SA"/>
              </w:rPr>
              <w:t>3</w:t>
            </w:r>
            <w:r>
              <w:rPr>
                <w:rFonts w:eastAsia="仿宋_GB2312"/>
                <w:spacing w:val="10"/>
                <w:kern w:val="0"/>
                <w:szCs w:val="21"/>
                <w:lang w:val="en-US" w:bidi="ar-SA"/>
              </w:rPr>
              <w:t>水窖：项目区规划25m3水窖适用布设于规划旱地区域，用于汇集天然降雨，满足农作物保苗用水，项目共规划9座水窖，水窖采用瓶形结构、全埋式设计，容积25m</w:t>
            </w:r>
            <w:r>
              <w:rPr>
                <w:rFonts w:eastAsia="仿宋_GB2312"/>
                <w:spacing w:val="10"/>
                <w:kern w:val="0"/>
                <w:szCs w:val="21"/>
                <w:vertAlign w:val="superscript"/>
                <w:lang w:val="en-US" w:bidi="ar-SA"/>
              </w:rPr>
              <w:t>3</w:t>
            </w:r>
            <w:r>
              <w:rPr>
                <w:rFonts w:eastAsia="仿宋_GB2312"/>
                <w:spacing w:val="10"/>
                <w:kern w:val="0"/>
                <w:szCs w:val="21"/>
                <w:lang w:val="en-US" w:bidi="ar-SA"/>
              </w:rPr>
              <w:t>，内径为1.7m，外径为1.9m，池深3.62m，水窖为C20砼结构，窖壁厚0.20m，窖底厚0.2m。同时每个水窖通过沉砂池进水，沉砂池尺寸为长1.5m，宽1.0m，深0.7m，沉砂池采用C20混凝土，池壁厚0.12m，池底厚0.10m，水窖与沉砂池之间用DN75PE管进行连接。</w:t>
            </w:r>
          </w:p>
          <w:p w14:paraId="59ABD8B9">
            <w:pPr>
              <w:pStyle w:val="114"/>
              <w:kinsoku w:val="0"/>
              <w:overflowPunct w:val="0"/>
              <w:autoSpaceDE w:val="0"/>
              <w:autoSpaceDN w:val="0"/>
              <w:adjustRightInd w:val="0"/>
              <w:spacing w:before="32" w:line="357" w:lineRule="auto"/>
              <w:ind w:left="108" w:right="-3" w:firstLine="420"/>
              <w:jc w:val="left"/>
              <w:rPr>
                <w:rFonts w:eastAsia="仿宋_GB2312"/>
                <w:spacing w:val="10"/>
                <w:kern w:val="0"/>
                <w:szCs w:val="21"/>
                <w:lang w:val="en-US" w:bidi="ar-SA"/>
              </w:rPr>
            </w:pPr>
            <w:r>
              <w:rPr>
                <w:rFonts w:eastAsia="仿宋_GB2312"/>
                <w:spacing w:val="10"/>
                <w:kern w:val="0"/>
                <w:szCs w:val="21"/>
                <w:lang w:val="en-US" w:bidi="ar-SA"/>
              </w:rPr>
              <w:t>2）修复工程</w:t>
            </w:r>
          </w:p>
          <w:p w14:paraId="422A86D8">
            <w:pPr>
              <w:pStyle w:val="114"/>
              <w:kinsoku w:val="0"/>
              <w:overflowPunct w:val="0"/>
              <w:autoSpaceDE w:val="0"/>
              <w:autoSpaceDN w:val="0"/>
              <w:adjustRightInd w:val="0"/>
              <w:spacing w:before="32" w:line="357" w:lineRule="auto"/>
              <w:ind w:left="108" w:right="-3" w:firstLine="420"/>
              <w:jc w:val="left"/>
              <w:rPr>
                <w:rFonts w:eastAsia="仿宋_GB2312"/>
                <w:spacing w:val="10"/>
                <w:kern w:val="0"/>
                <w:szCs w:val="21"/>
                <w:lang w:val="en-US" w:bidi="ar-SA"/>
              </w:rPr>
            </w:pPr>
            <w:r>
              <w:rPr>
                <w:rFonts w:eastAsia="仿宋_GB2312"/>
                <w:spacing w:val="10"/>
                <w:kern w:val="0"/>
                <w:szCs w:val="21"/>
                <w:lang w:val="en-US" w:bidi="ar-SA"/>
              </w:rPr>
              <w:t>根据项目用地实际情况，对临时用地原有沟渠及农村道路进行保留，结合实际，本复垦方案主要对占用的现状沟渠及农村道路进行优化或者保留原来其使用功能，沟渠按1m宽进行修复，农村道路结合实际按2-4m宽分别进行修复。</w:t>
            </w:r>
          </w:p>
          <w:p w14:paraId="01CA77AD">
            <w:pPr>
              <w:pStyle w:val="114"/>
              <w:kinsoku w:val="0"/>
              <w:overflowPunct w:val="0"/>
              <w:autoSpaceDE w:val="0"/>
              <w:autoSpaceDN w:val="0"/>
              <w:adjustRightInd w:val="0"/>
              <w:spacing w:before="32" w:line="357" w:lineRule="auto"/>
              <w:ind w:left="108" w:right="-3" w:firstLine="420"/>
              <w:jc w:val="left"/>
              <w:rPr>
                <w:rFonts w:eastAsia="仿宋_GB2312"/>
                <w:spacing w:val="10"/>
                <w:kern w:val="0"/>
                <w:szCs w:val="21"/>
                <w:lang w:val="en-US" w:bidi="ar-SA"/>
              </w:rPr>
            </w:pPr>
            <w:r>
              <w:rPr>
                <w:rFonts w:eastAsia="仿宋_GB2312"/>
                <w:spacing w:val="10"/>
                <w:kern w:val="0"/>
                <w:szCs w:val="21"/>
                <w:lang w:val="en-US" w:bidi="ar-SA"/>
              </w:rPr>
              <w:t>3、监测工程</w:t>
            </w:r>
          </w:p>
          <w:p w14:paraId="7C26EEEF">
            <w:pPr>
              <w:pStyle w:val="114"/>
              <w:kinsoku w:val="0"/>
              <w:overflowPunct w:val="0"/>
              <w:autoSpaceDE w:val="0"/>
              <w:autoSpaceDN w:val="0"/>
              <w:adjustRightInd w:val="0"/>
              <w:spacing w:before="32" w:line="357" w:lineRule="auto"/>
              <w:ind w:left="108" w:right="-3" w:firstLine="420"/>
              <w:jc w:val="left"/>
              <w:rPr>
                <w:rFonts w:eastAsia="仿宋_GB2312"/>
                <w:spacing w:val="10"/>
                <w:kern w:val="0"/>
                <w:szCs w:val="21"/>
                <w:lang w:val="en-US" w:bidi="ar-SA"/>
              </w:rPr>
            </w:pPr>
            <w:r>
              <w:rPr>
                <w:rFonts w:eastAsia="仿宋_GB2312"/>
                <w:spacing w:val="10"/>
                <w:kern w:val="0"/>
                <w:szCs w:val="21"/>
                <w:lang w:val="en-US" w:bidi="ar-SA"/>
              </w:rPr>
              <w:t>主要工程量为监测工程主要为土地损毁监测和复垦效果监测，土地损毁监测布设9个监测点，每个监测点2人，监测频率为4个月一次（每年3次）。</w:t>
            </w:r>
          </w:p>
          <w:p w14:paraId="321E2688">
            <w:pPr>
              <w:ind w:firstLine="422"/>
              <w:rPr>
                <w:rFonts w:eastAsia="仿宋" w:cs="Times New Roman"/>
                <w:b/>
                <w:bCs/>
                <w:sz w:val="21"/>
                <w:szCs w:val="21"/>
              </w:rPr>
            </w:pPr>
            <w:r>
              <w:rPr>
                <w:rFonts w:eastAsia="仿宋" w:cs="Times New Roman"/>
                <w:b/>
                <w:bCs/>
                <w:sz w:val="21"/>
                <w:szCs w:val="21"/>
              </w:rPr>
              <w:t>二、土地复垦实施保障措施</w:t>
            </w:r>
          </w:p>
          <w:p w14:paraId="0FD96365">
            <w:pPr>
              <w:ind w:firstLine="420"/>
              <w:rPr>
                <w:rFonts w:eastAsia="仿宋" w:cs="Times New Roman"/>
                <w:sz w:val="21"/>
                <w:szCs w:val="21"/>
              </w:rPr>
            </w:pPr>
            <w:r>
              <w:rPr>
                <w:rFonts w:eastAsia="仿宋" w:cs="Times New Roman"/>
                <w:sz w:val="21"/>
                <w:szCs w:val="21"/>
              </w:rPr>
              <w:t>1、组织保障措施</w:t>
            </w:r>
          </w:p>
          <w:p w14:paraId="22261E00">
            <w:pPr>
              <w:ind w:firstLine="420"/>
              <w:rPr>
                <w:rFonts w:ascii="仿宋_GB2312" w:cs="Times New Roman"/>
                <w:sz w:val="21"/>
                <w:szCs w:val="21"/>
              </w:rPr>
            </w:pPr>
            <w:r>
              <w:rPr>
                <w:rFonts w:hint="eastAsia" w:ascii="仿宋_GB2312" w:cs="Times New Roman"/>
                <w:sz w:val="21"/>
                <w:szCs w:val="21"/>
              </w:rPr>
              <w:t>复垦方案重在落实，切实改善开发建设项目所造成的土地和生态环境破坏，审批后的方案由昆明自来水集团有限公司组织实施，并接受当地或上级土地资源主管部门的监督检查。</w:t>
            </w:r>
          </w:p>
          <w:p w14:paraId="5A8D37FD">
            <w:pPr>
              <w:ind w:firstLine="420"/>
              <w:rPr>
                <w:rFonts w:ascii="仿宋_GB2312" w:cs="Times New Roman"/>
                <w:sz w:val="21"/>
                <w:szCs w:val="21"/>
              </w:rPr>
            </w:pPr>
            <w:r>
              <w:rPr>
                <w:rFonts w:hint="eastAsia" w:ascii="仿宋_GB2312" w:cs="Times New Roman"/>
                <w:sz w:val="21"/>
                <w:szCs w:val="21"/>
              </w:rPr>
              <w:t>为保证全面完成各项治理措施，必须重视并完成以下工作：</w:t>
            </w:r>
          </w:p>
          <w:p w14:paraId="037A599A">
            <w:pPr>
              <w:ind w:firstLine="420"/>
              <w:rPr>
                <w:rFonts w:ascii="仿宋_GB2312" w:cs="Times New Roman"/>
                <w:sz w:val="21"/>
                <w:szCs w:val="21"/>
              </w:rPr>
            </w:pPr>
            <w:r>
              <w:rPr>
                <w:rFonts w:hint="eastAsia" w:ascii="仿宋_GB2312" w:cs="Times New Roman"/>
                <w:sz w:val="21"/>
                <w:szCs w:val="21"/>
              </w:rPr>
              <w:t>——项目单位应健全工程项目的土地复垦组织领导体系，成立土地复垦项目领导小组，负责工程建设中的土地复垦领导、管理和实施工作，并配合地方土地行政主管部门对土地复垦实施情况进行监督和管理，同时组织学习《土地复垦条例》等有关法律法规，增强工程建设者的土地复垦意识；</w:t>
            </w:r>
          </w:p>
          <w:p w14:paraId="3914C965">
            <w:pPr>
              <w:ind w:firstLine="420"/>
              <w:rPr>
                <w:rFonts w:ascii="仿宋_GB2312" w:cs="Times New Roman"/>
                <w:sz w:val="21"/>
                <w:szCs w:val="21"/>
              </w:rPr>
            </w:pPr>
            <w:r>
              <w:rPr>
                <w:rFonts w:hint="eastAsia" w:ascii="仿宋_GB2312" w:cs="Times New Roman"/>
                <w:sz w:val="21"/>
                <w:szCs w:val="21"/>
              </w:rPr>
              <w:t>——项目单位必须严格按照土地复垦方案的治理措施、进度安排、技术标准等要求，保质保量地完成土地复垦各项措施；当地自然资源部门定期对土地复垦方案的实施进度、质量、资金落实等情况进行实地监督、检查。在监督方法上采用建设单位定期汇报与实地检查相结合，必要时采取行政、经济、司法等多种手段促使土地复垦方案的完全落实。</w:t>
            </w:r>
          </w:p>
          <w:p w14:paraId="429E5652">
            <w:pPr>
              <w:ind w:firstLine="420"/>
              <w:rPr>
                <w:rFonts w:ascii="仿宋_GB2312" w:cs="Times New Roman"/>
                <w:sz w:val="21"/>
                <w:szCs w:val="21"/>
              </w:rPr>
            </w:pPr>
            <w:bookmarkStart w:id="4" w:name="_Toc243664420"/>
            <w:bookmarkStart w:id="5" w:name="_Toc241836350"/>
            <w:bookmarkStart w:id="6" w:name="_Toc276727429"/>
            <w:bookmarkStart w:id="7" w:name="_Toc302425957"/>
            <w:r>
              <w:rPr>
                <w:rFonts w:hint="eastAsia" w:ascii="仿宋_GB2312" w:cs="Times New Roman"/>
                <w:sz w:val="21"/>
                <w:szCs w:val="21"/>
              </w:rPr>
              <w:t>——土地复垦方案的实施单位应主动和当地土地行政主管部门联系，接受地方土地行政监察机构对土地复垦方案实施情况的监督、检查、检疫和技术指导。认真贯彻“源头控制、预防与复垦相结合”的原则，严格监督执行土地复垦的各项工作措施。</w:t>
            </w:r>
          </w:p>
          <w:p w14:paraId="68EAD61D">
            <w:pPr>
              <w:ind w:firstLine="420"/>
              <w:rPr>
                <w:rFonts w:ascii="仿宋_GB2312" w:cs="Times New Roman"/>
                <w:sz w:val="21"/>
                <w:szCs w:val="21"/>
              </w:rPr>
            </w:pPr>
            <w:r>
              <w:rPr>
                <w:rFonts w:hint="eastAsia" w:ascii="仿宋_GB2312" w:cs="Times New Roman"/>
                <w:sz w:val="21"/>
                <w:szCs w:val="21"/>
              </w:rPr>
              <w:t>——对已复垦的土地要加强管理、维护，防止其他人为破坏。</w:t>
            </w:r>
          </w:p>
          <w:bookmarkEnd w:id="4"/>
          <w:bookmarkEnd w:id="5"/>
          <w:bookmarkEnd w:id="6"/>
          <w:bookmarkEnd w:id="7"/>
          <w:p w14:paraId="230BD6C4">
            <w:pPr>
              <w:ind w:firstLine="420"/>
              <w:rPr>
                <w:rFonts w:ascii="仿宋_GB2312" w:cs="Times New Roman"/>
                <w:sz w:val="21"/>
                <w:szCs w:val="21"/>
              </w:rPr>
            </w:pPr>
            <w:r>
              <w:rPr>
                <w:rFonts w:hint="eastAsia" w:ascii="仿宋_GB2312" w:cs="Times New Roman"/>
                <w:sz w:val="21"/>
                <w:szCs w:val="21"/>
              </w:rPr>
              <w:t>2费用保障措施</w:t>
            </w:r>
          </w:p>
          <w:p w14:paraId="6E89FE84">
            <w:pPr>
              <w:ind w:firstLine="420"/>
              <w:rPr>
                <w:rFonts w:ascii="仿宋_GB2312" w:cs="Times New Roman"/>
                <w:sz w:val="21"/>
                <w:szCs w:val="21"/>
              </w:rPr>
            </w:pPr>
            <w:r>
              <w:rPr>
                <w:rFonts w:hint="eastAsia" w:ascii="仿宋_GB2312" w:cs="Times New Roman"/>
                <w:sz w:val="21"/>
                <w:szCs w:val="21"/>
              </w:rPr>
              <w:t>a）资金来源：本工程属建设类项目，土地复垦工程投资应在项目总投资中列支，并与主体工程建设资金同时调拨使用，同时施工、同时发挥效益；建设单位应积极开展工作，落实土地复垦资</w:t>
            </w:r>
            <w:r>
              <w:rPr>
                <w:rFonts w:ascii="仿宋_GB2312" w:cs="Times New Roman"/>
                <w:sz w:val="21"/>
                <w:szCs w:val="21"/>
              </w:rPr>
              <w:t>金，保证方案实施。</w:t>
            </w:r>
          </w:p>
          <w:p w14:paraId="763CDC8A">
            <w:pPr>
              <w:pStyle w:val="114"/>
              <w:kinsoku w:val="0"/>
              <w:overflowPunct w:val="0"/>
              <w:autoSpaceDE w:val="0"/>
              <w:autoSpaceDN w:val="0"/>
              <w:adjustRightInd w:val="0"/>
              <w:spacing w:before="32" w:line="357" w:lineRule="auto"/>
              <w:ind w:left="108" w:right="-3" w:firstLine="420"/>
              <w:jc w:val="left"/>
              <w:rPr>
                <w:rFonts w:eastAsia="仿宋_GB2312"/>
                <w:kern w:val="0"/>
                <w:szCs w:val="21"/>
                <w:lang w:val="en-US" w:bidi="ar-SA"/>
              </w:rPr>
            </w:pPr>
          </w:p>
        </w:tc>
      </w:tr>
    </w:tbl>
    <w:p w14:paraId="60165996">
      <w:pPr>
        <w:pStyle w:val="114"/>
        <w:kinsoku w:val="0"/>
        <w:overflowPunct w:val="0"/>
        <w:autoSpaceDE w:val="0"/>
        <w:autoSpaceDN w:val="0"/>
        <w:adjustRightInd w:val="0"/>
        <w:jc w:val="left"/>
        <w:rPr>
          <w:rFonts w:ascii="仿宋_GB2312" w:eastAsia="仿宋_GB2312" w:cs="仿宋_GB2312"/>
          <w:kern w:val="0"/>
          <w:sz w:val="24"/>
          <w:szCs w:val="24"/>
          <w:lang w:val="en-US" w:bidi="ar-SA"/>
        </w:rPr>
        <w:sectPr>
          <w:pgSz w:w="11910" w:h="16840"/>
          <w:pgMar w:top="1040" w:right="560" w:bottom="280" w:left="580" w:header="858" w:footer="0" w:gutter="0"/>
          <w:cols w:space="720" w:num="1"/>
        </w:sectPr>
      </w:pPr>
    </w:p>
    <w:tbl>
      <w:tblPr>
        <w:tblStyle w:val="26"/>
        <w:tblW w:w="10760" w:type="dxa"/>
        <w:tblInd w:w="0" w:type="dxa"/>
        <w:tblLayout w:type="fixed"/>
        <w:tblCellMar>
          <w:top w:w="0" w:type="dxa"/>
          <w:left w:w="0" w:type="dxa"/>
          <w:bottom w:w="0" w:type="dxa"/>
          <w:right w:w="0" w:type="dxa"/>
        </w:tblCellMar>
      </w:tblPr>
      <w:tblGrid>
        <w:gridCol w:w="450"/>
        <w:gridCol w:w="10310"/>
      </w:tblGrid>
      <w:tr w14:paraId="6695DE8C">
        <w:tblPrEx>
          <w:tblCellMar>
            <w:top w:w="0" w:type="dxa"/>
            <w:left w:w="0" w:type="dxa"/>
            <w:bottom w:w="0" w:type="dxa"/>
            <w:right w:w="0" w:type="dxa"/>
          </w:tblCellMar>
        </w:tblPrEx>
        <w:trPr>
          <w:trHeight w:val="14894" w:hRule="exact"/>
        </w:trPr>
        <w:tc>
          <w:tcPr>
            <w:tcW w:w="450" w:type="dxa"/>
            <w:tcBorders>
              <w:top w:val="single" w:color="000000" w:sz="4" w:space="0"/>
              <w:left w:val="single" w:color="000000" w:sz="4" w:space="0"/>
              <w:bottom w:val="single" w:color="000000" w:sz="4" w:space="0"/>
              <w:right w:val="single" w:color="000000" w:sz="4" w:space="0"/>
            </w:tcBorders>
            <w:vAlign w:val="center"/>
          </w:tcPr>
          <w:p w14:paraId="17CB3621">
            <w:pPr>
              <w:pStyle w:val="114"/>
              <w:kinsoku w:val="0"/>
              <w:overflowPunct w:val="0"/>
              <w:autoSpaceDE w:val="0"/>
              <w:autoSpaceDN w:val="0"/>
              <w:adjustRightInd w:val="0"/>
              <w:jc w:val="center"/>
              <w:rPr>
                <w:rFonts w:eastAsia="仿宋_GB2312"/>
                <w:kern w:val="0"/>
                <w:sz w:val="24"/>
                <w:szCs w:val="24"/>
                <w:lang w:val="en-US" w:bidi="ar-SA"/>
              </w:rPr>
            </w:pPr>
          </w:p>
          <w:p w14:paraId="6464F9F9">
            <w:pPr>
              <w:pStyle w:val="114"/>
              <w:kinsoku w:val="0"/>
              <w:overflowPunct w:val="0"/>
              <w:autoSpaceDE w:val="0"/>
              <w:autoSpaceDN w:val="0"/>
              <w:adjustRightInd w:val="0"/>
              <w:jc w:val="center"/>
              <w:rPr>
                <w:rFonts w:eastAsia="仿宋_GB2312"/>
                <w:kern w:val="0"/>
                <w:sz w:val="24"/>
                <w:szCs w:val="24"/>
                <w:lang w:val="en-US" w:bidi="ar-SA"/>
              </w:rPr>
            </w:pPr>
          </w:p>
          <w:p w14:paraId="2267A353">
            <w:pPr>
              <w:pStyle w:val="114"/>
              <w:kinsoku w:val="0"/>
              <w:overflowPunct w:val="0"/>
              <w:autoSpaceDE w:val="0"/>
              <w:autoSpaceDN w:val="0"/>
              <w:adjustRightInd w:val="0"/>
              <w:jc w:val="center"/>
              <w:rPr>
                <w:rFonts w:eastAsia="仿宋_GB2312"/>
                <w:kern w:val="0"/>
                <w:sz w:val="24"/>
                <w:szCs w:val="24"/>
                <w:lang w:val="en-US" w:bidi="ar-SA"/>
              </w:rPr>
            </w:pPr>
          </w:p>
          <w:p w14:paraId="312BB285">
            <w:pPr>
              <w:pStyle w:val="114"/>
              <w:kinsoku w:val="0"/>
              <w:overflowPunct w:val="0"/>
              <w:autoSpaceDE w:val="0"/>
              <w:autoSpaceDN w:val="0"/>
              <w:adjustRightInd w:val="0"/>
              <w:jc w:val="center"/>
              <w:rPr>
                <w:rFonts w:eastAsia="仿宋_GB2312"/>
                <w:kern w:val="0"/>
                <w:sz w:val="24"/>
                <w:szCs w:val="24"/>
                <w:lang w:val="en-US" w:bidi="ar-SA"/>
              </w:rPr>
            </w:pPr>
          </w:p>
          <w:p w14:paraId="6EC66F16">
            <w:pPr>
              <w:pStyle w:val="114"/>
              <w:kinsoku w:val="0"/>
              <w:overflowPunct w:val="0"/>
              <w:autoSpaceDE w:val="0"/>
              <w:autoSpaceDN w:val="0"/>
              <w:adjustRightInd w:val="0"/>
              <w:jc w:val="center"/>
              <w:rPr>
                <w:rFonts w:eastAsia="仿宋_GB2312"/>
                <w:kern w:val="0"/>
                <w:sz w:val="24"/>
                <w:szCs w:val="24"/>
                <w:lang w:val="en-US" w:bidi="ar-SA"/>
              </w:rPr>
            </w:pPr>
          </w:p>
          <w:p w14:paraId="7D752B7D">
            <w:pPr>
              <w:pStyle w:val="114"/>
              <w:kinsoku w:val="0"/>
              <w:overflowPunct w:val="0"/>
              <w:autoSpaceDE w:val="0"/>
              <w:autoSpaceDN w:val="0"/>
              <w:adjustRightInd w:val="0"/>
              <w:jc w:val="center"/>
              <w:rPr>
                <w:rFonts w:eastAsia="仿宋_GB2312"/>
                <w:kern w:val="0"/>
                <w:sz w:val="24"/>
                <w:szCs w:val="24"/>
                <w:lang w:val="en-US" w:bidi="ar-SA"/>
              </w:rPr>
            </w:pPr>
          </w:p>
          <w:p w14:paraId="40A7B94A">
            <w:pPr>
              <w:pStyle w:val="114"/>
              <w:kinsoku w:val="0"/>
              <w:overflowPunct w:val="0"/>
              <w:autoSpaceDE w:val="0"/>
              <w:autoSpaceDN w:val="0"/>
              <w:adjustRightInd w:val="0"/>
              <w:jc w:val="center"/>
              <w:rPr>
                <w:rFonts w:eastAsia="仿宋_GB2312"/>
                <w:kern w:val="0"/>
                <w:sz w:val="24"/>
                <w:szCs w:val="24"/>
                <w:lang w:val="en-US" w:bidi="ar-SA"/>
              </w:rPr>
            </w:pPr>
          </w:p>
          <w:p w14:paraId="27FF9BC8">
            <w:pPr>
              <w:pStyle w:val="114"/>
              <w:kinsoku w:val="0"/>
              <w:overflowPunct w:val="0"/>
              <w:autoSpaceDE w:val="0"/>
              <w:autoSpaceDN w:val="0"/>
              <w:adjustRightInd w:val="0"/>
              <w:jc w:val="center"/>
              <w:rPr>
                <w:rFonts w:eastAsia="仿宋_GB2312"/>
                <w:kern w:val="0"/>
                <w:sz w:val="24"/>
                <w:szCs w:val="24"/>
                <w:lang w:val="en-US" w:bidi="ar-SA"/>
              </w:rPr>
            </w:pPr>
          </w:p>
          <w:p w14:paraId="502AAC8D">
            <w:pPr>
              <w:pStyle w:val="114"/>
              <w:kinsoku w:val="0"/>
              <w:overflowPunct w:val="0"/>
              <w:autoSpaceDE w:val="0"/>
              <w:autoSpaceDN w:val="0"/>
              <w:adjustRightInd w:val="0"/>
              <w:jc w:val="center"/>
              <w:rPr>
                <w:rFonts w:eastAsia="仿宋_GB2312"/>
                <w:kern w:val="0"/>
                <w:sz w:val="24"/>
                <w:szCs w:val="24"/>
                <w:lang w:val="en-US" w:bidi="ar-SA"/>
              </w:rPr>
            </w:pPr>
          </w:p>
          <w:p w14:paraId="61C66721">
            <w:pPr>
              <w:pStyle w:val="114"/>
              <w:kinsoku w:val="0"/>
              <w:overflowPunct w:val="0"/>
              <w:autoSpaceDE w:val="0"/>
              <w:autoSpaceDN w:val="0"/>
              <w:adjustRightInd w:val="0"/>
              <w:jc w:val="center"/>
              <w:rPr>
                <w:rFonts w:eastAsia="仿宋_GB2312"/>
                <w:kern w:val="0"/>
                <w:sz w:val="24"/>
                <w:szCs w:val="24"/>
                <w:lang w:val="en-US" w:bidi="ar-SA"/>
              </w:rPr>
            </w:pPr>
          </w:p>
          <w:p w14:paraId="469EB594">
            <w:pPr>
              <w:pStyle w:val="114"/>
              <w:kinsoku w:val="0"/>
              <w:overflowPunct w:val="0"/>
              <w:autoSpaceDE w:val="0"/>
              <w:autoSpaceDN w:val="0"/>
              <w:adjustRightInd w:val="0"/>
              <w:jc w:val="center"/>
              <w:rPr>
                <w:rFonts w:eastAsia="仿宋_GB2312"/>
                <w:kern w:val="0"/>
                <w:sz w:val="24"/>
                <w:szCs w:val="24"/>
                <w:lang w:val="en-US" w:bidi="ar-SA"/>
              </w:rPr>
            </w:pPr>
          </w:p>
          <w:p w14:paraId="339D1E2B">
            <w:pPr>
              <w:pStyle w:val="114"/>
              <w:kinsoku w:val="0"/>
              <w:overflowPunct w:val="0"/>
              <w:autoSpaceDE w:val="0"/>
              <w:autoSpaceDN w:val="0"/>
              <w:adjustRightInd w:val="0"/>
              <w:jc w:val="center"/>
              <w:rPr>
                <w:rFonts w:eastAsia="仿宋_GB2312"/>
                <w:kern w:val="0"/>
                <w:sz w:val="24"/>
                <w:szCs w:val="24"/>
                <w:lang w:val="en-US" w:bidi="ar-SA"/>
              </w:rPr>
            </w:pPr>
          </w:p>
          <w:p w14:paraId="5187FB83">
            <w:pPr>
              <w:pStyle w:val="114"/>
              <w:kinsoku w:val="0"/>
              <w:overflowPunct w:val="0"/>
              <w:autoSpaceDE w:val="0"/>
              <w:autoSpaceDN w:val="0"/>
              <w:adjustRightInd w:val="0"/>
              <w:jc w:val="center"/>
              <w:rPr>
                <w:rFonts w:eastAsia="仿宋_GB2312"/>
                <w:kern w:val="0"/>
                <w:sz w:val="24"/>
                <w:szCs w:val="24"/>
                <w:lang w:val="en-US" w:bidi="ar-SA"/>
              </w:rPr>
            </w:pPr>
          </w:p>
          <w:p w14:paraId="551137DD">
            <w:pPr>
              <w:pStyle w:val="114"/>
              <w:kinsoku w:val="0"/>
              <w:overflowPunct w:val="0"/>
              <w:autoSpaceDE w:val="0"/>
              <w:autoSpaceDN w:val="0"/>
              <w:adjustRightInd w:val="0"/>
              <w:jc w:val="center"/>
              <w:rPr>
                <w:rFonts w:eastAsia="仿宋_GB2312"/>
                <w:kern w:val="0"/>
                <w:sz w:val="24"/>
                <w:szCs w:val="24"/>
                <w:lang w:val="en-US" w:bidi="ar-SA"/>
              </w:rPr>
            </w:pPr>
          </w:p>
          <w:p w14:paraId="6A49BAEA">
            <w:pPr>
              <w:pStyle w:val="114"/>
              <w:kinsoku w:val="0"/>
              <w:overflowPunct w:val="0"/>
              <w:autoSpaceDE w:val="0"/>
              <w:autoSpaceDN w:val="0"/>
              <w:adjustRightInd w:val="0"/>
              <w:jc w:val="center"/>
              <w:rPr>
                <w:rFonts w:eastAsia="仿宋_GB2312"/>
                <w:kern w:val="0"/>
                <w:sz w:val="24"/>
                <w:szCs w:val="24"/>
                <w:lang w:val="en-US" w:bidi="ar-SA"/>
              </w:rPr>
            </w:pPr>
          </w:p>
          <w:p w14:paraId="0AD6811D">
            <w:pPr>
              <w:pStyle w:val="114"/>
              <w:kinsoku w:val="0"/>
              <w:overflowPunct w:val="0"/>
              <w:autoSpaceDE w:val="0"/>
              <w:autoSpaceDN w:val="0"/>
              <w:adjustRightInd w:val="0"/>
              <w:jc w:val="center"/>
              <w:rPr>
                <w:rFonts w:eastAsia="仿宋_GB2312"/>
                <w:kern w:val="0"/>
                <w:sz w:val="24"/>
                <w:szCs w:val="24"/>
                <w:lang w:val="en-US" w:bidi="ar-SA"/>
              </w:rPr>
            </w:pPr>
          </w:p>
          <w:p w14:paraId="38098634">
            <w:pPr>
              <w:pStyle w:val="114"/>
              <w:kinsoku w:val="0"/>
              <w:overflowPunct w:val="0"/>
              <w:autoSpaceDE w:val="0"/>
              <w:autoSpaceDN w:val="0"/>
              <w:adjustRightInd w:val="0"/>
              <w:jc w:val="center"/>
              <w:rPr>
                <w:rFonts w:eastAsia="仿宋_GB2312"/>
                <w:kern w:val="0"/>
                <w:sz w:val="24"/>
                <w:szCs w:val="24"/>
                <w:lang w:val="en-US" w:bidi="ar-SA"/>
              </w:rPr>
            </w:pPr>
          </w:p>
          <w:p w14:paraId="58314C0E">
            <w:pPr>
              <w:pStyle w:val="114"/>
              <w:kinsoku w:val="0"/>
              <w:overflowPunct w:val="0"/>
              <w:autoSpaceDE w:val="0"/>
              <w:autoSpaceDN w:val="0"/>
              <w:adjustRightInd w:val="0"/>
              <w:jc w:val="center"/>
              <w:rPr>
                <w:rFonts w:eastAsia="仿宋_GB2312"/>
                <w:kern w:val="0"/>
                <w:sz w:val="24"/>
                <w:szCs w:val="24"/>
                <w:lang w:val="en-US" w:bidi="ar-SA"/>
              </w:rPr>
            </w:pPr>
          </w:p>
          <w:p w14:paraId="3FE9E033">
            <w:pPr>
              <w:pStyle w:val="114"/>
              <w:kinsoku w:val="0"/>
              <w:overflowPunct w:val="0"/>
              <w:autoSpaceDE w:val="0"/>
              <w:autoSpaceDN w:val="0"/>
              <w:adjustRightInd w:val="0"/>
              <w:jc w:val="center"/>
              <w:rPr>
                <w:rFonts w:eastAsia="仿宋"/>
              </w:rPr>
            </w:pPr>
            <w:r>
              <w:rPr>
                <w:rFonts w:eastAsia="仿宋"/>
              </w:rPr>
              <w:t>工</w:t>
            </w:r>
          </w:p>
          <w:p w14:paraId="182DDC3A">
            <w:pPr>
              <w:pStyle w:val="114"/>
              <w:kinsoku w:val="0"/>
              <w:overflowPunct w:val="0"/>
              <w:autoSpaceDE w:val="0"/>
              <w:autoSpaceDN w:val="0"/>
              <w:adjustRightInd w:val="0"/>
              <w:jc w:val="center"/>
              <w:rPr>
                <w:rFonts w:eastAsia="仿宋"/>
              </w:rPr>
            </w:pPr>
            <w:r>
              <w:rPr>
                <w:rFonts w:eastAsia="仿宋"/>
              </w:rPr>
              <w:t>作</w:t>
            </w:r>
          </w:p>
          <w:p w14:paraId="66D3C1A3">
            <w:pPr>
              <w:pStyle w:val="114"/>
              <w:kinsoku w:val="0"/>
              <w:overflowPunct w:val="0"/>
              <w:autoSpaceDE w:val="0"/>
              <w:autoSpaceDN w:val="0"/>
              <w:adjustRightInd w:val="0"/>
              <w:jc w:val="center"/>
              <w:rPr>
                <w:rFonts w:eastAsia="仿宋"/>
              </w:rPr>
            </w:pPr>
            <w:r>
              <w:rPr>
                <w:rFonts w:eastAsia="仿宋"/>
              </w:rPr>
              <w:t>计</w:t>
            </w:r>
          </w:p>
          <w:p w14:paraId="59AD6E8A">
            <w:pPr>
              <w:pStyle w:val="114"/>
              <w:kinsoku w:val="0"/>
              <w:overflowPunct w:val="0"/>
              <w:autoSpaceDE w:val="0"/>
              <w:autoSpaceDN w:val="0"/>
              <w:adjustRightInd w:val="0"/>
              <w:jc w:val="center"/>
              <w:rPr>
                <w:rFonts w:eastAsia="仿宋"/>
              </w:rPr>
            </w:pPr>
            <w:r>
              <w:rPr>
                <w:rFonts w:eastAsia="仿宋"/>
              </w:rPr>
              <w:t>划</w:t>
            </w:r>
          </w:p>
          <w:p w14:paraId="130F15E9">
            <w:pPr>
              <w:pStyle w:val="114"/>
              <w:kinsoku w:val="0"/>
              <w:overflowPunct w:val="0"/>
              <w:autoSpaceDE w:val="0"/>
              <w:autoSpaceDN w:val="0"/>
              <w:adjustRightInd w:val="0"/>
              <w:jc w:val="center"/>
              <w:rPr>
                <w:rFonts w:eastAsia="仿宋"/>
              </w:rPr>
            </w:pPr>
            <w:r>
              <w:rPr>
                <w:rFonts w:eastAsia="仿宋"/>
              </w:rPr>
              <w:t>及</w:t>
            </w:r>
          </w:p>
          <w:p w14:paraId="6D4D1576">
            <w:pPr>
              <w:pStyle w:val="114"/>
              <w:kinsoku w:val="0"/>
              <w:overflowPunct w:val="0"/>
              <w:autoSpaceDE w:val="0"/>
              <w:autoSpaceDN w:val="0"/>
              <w:adjustRightInd w:val="0"/>
              <w:jc w:val="center"/>
              <w:rPr>
                <w:rFonts w:eastAsia="仿宋"/>
              </w:rPr>
            </w:pPr>
            <w:r>
              <w:rPr>
                <w:rFonts w:eastAsia="仿宋"/>
              </w:rPr>
              <w:t>保</w:t>
            </w:r>
          </w:p>
          <w:p w14:paraId="792C484E">
            <w:pPr>
              <w:pStyle w:val="114"/>
              <w:kinsoku w:val="0"/>
              <w:overflowPunct w:val="0"/>
              <w:autoSpaceDE w:val="0"/>
              <w:autoSpaceDN w:val="0"/>
              <w:adjustRightInd w:val="0"/>
              <w:jc w:val="center"/>
              <w:rPr>
                <w:rFonts w:eastAsia="仿宋"/>
              </w:rPr>
            </w:pPr>
            <w:r>
              <w:rPr>
                <w:rFonts w:eastAsia="仿宋"/>
              </w:rPr>
              <w:t>障</w:t>
            </w:r>
          </w:p>
          <w:p w14:paraId="2DDDBB73">
            <w:pPr>
              <w:pStyle w:val="114"/>
              <w:kinsoku w:val="0"/>
              <w:overflowPunct w:val="0"/>
              <w:autoSpaceDE w:val="0"/>
              <w:autoSpaceDN w:val="0"/>
              <w:adjustRightInd w:val="0"/>
              <w:jc w:val="center"/>
              <w:rPr>
                <w:rFonts w:eastAsia="仿宋"/>
              </w:rPr>
            </w:pPr>
            <w:r>
              <w:rPr>
                <w:rFonts w:eastAsia="仿宋"/>
              </w:rPr>
              <w:t>制</w:t>
            </w:r>
          </w:p>
          <w:p w14:paraId="04002B98">
            <w:pPr>
              <w:pStyle w:val="114"/>
              <w:kinsoku w:val="0"/>
              <w:overflowPunct w:val="0"/>
              <w:autoSpaceDE w:val="0"/>
              <w:autoSpaceDN w:val="0"/>
              <w:adjustRightInd w:val="0"/>
              <w:jc w:val="center"/>
              <w:rPr>
                <w:rFonts w:eastAsia="仿宋_GB2312"/>
                <w:kern w:val="0"/>
                <w:sz w:val="24"/>
                <w:szCs w:val="24"/>
                <w:lang w:val="en-US" w:bidi="ar-SA"/>
              </w:rPr>
            </w:pPr>
            <w:r>
              <w:rPr>
                <w:rFonts w:eastAsia="仿宋"/>
              </w:rPr>
              <w:t>度</w:t>
            </w:r>
          </w:p>
        </w:tc>
        <w:tc>
          <w:tcPr>
            <w:tcW w:w="10310" w:type="dxa"/>
            <w:tcBorders>
              <w:top w:val="single" w:color="000000" w:sz="4" w:space="0"/>
              <w:left w:val="single" w:color="000000" w:sz="4" w:space="0"/>
              <w:bottom w:val="single" w:color="000000" w:sz="4" w:space="0"/>
              <w:right w:val="single" w:color="000000" w:sz="4" w:space="0"/>
            </w:tcBorders>
          </w:tcPr>
          <w:p w14:paraId="44CDD416">
            <w:pPr>
              <w:ind w:firstLine="420"/>
              <w:rPr>
                <w:rFonts w:cs="Times New Roman"/>
                <w:sz w:val="21"/>
                <w:szCs w:val="21"/>
              </w:rPr>
            </w:pPr>
            <w:r>
              <w:rPr>
                <w:rFonts w:cs="Times New Roman"/>
                <w:sz w:val="21"/>
                <w:szCs w:val="21"/>
              </w:rPr>
              <w:t>b）为严格资金管理使用，确保工程项目的顺利完成，组建项目资金管理领导小组，负责项目资金的支付、审批结算工作。</w:t>
            </w:r>
          </w:p>
          <w:p w14:paraId="05CD6BEF">
            <w:pPr>
              <w:ind w:firstLine="420"/>
              <w:rPr>
                <w:rFonts w:cs="Times New Roman"/>
                <w:sz w:val="21"/>
                <w:szCs w:val="21"/>
              </w:rPr>
            </w:pPr>
            <w:r>
              <w:rPr>
                <w:rFonts w:cs="Times New Roman"/>
                <w:sz w:val="21"/>
                <w:szCs w:val="21"/>
              </w:rPr>
              <w:t>资金的使用管理是复垦工作能否按期实施的关键，按照土地管理法规定及复垦规范标准，工程建设期限为3年以上可以进行分批次进行缴存，3年以下需要一次性进行缴存，本建设项目施工期2年，复垦费用分一次进行缴存。</w:t>
            </w:r>
          </w:p>
          <w:p w14:paraId="1A3BA8D2">
            <w:pPr>
              <w:ind w:firstLine="420"/>
              <w:rPr>
                <w:rFonts w:cs="Times New Roman"/>
                <w:sz w:val="21"/>
                <w:szCs w:val="21"/>
              </w:rPr>
            </w:pPr>
            <w:r>
              <w:rPr>
                <w:rFonts w:cs="Times New Roman"/>
                <w:sz w:val="21"/>
                <w:szCs w:val="21"/>
              </w:rPr>
              <w:t>本复垦方案主要针对方案中重新设计相关工程进行投资费用估算，通过估算本方案静态投资398.81万元，动态总投资452.00万元。经计算复垦土地静态亩均投资为1.35万元，动态亩均投资为1.53万元。</w:t>
            </w:r>
          </w:p>
          <w:p w14:paraId="17A64B0A">
            <w:pPr>
              <w:ind w:firstLine="420"/>
              <w:rPr>
                <w:rFonts w:cs="Times New Roman"/>
                <w:sz w:val="21"/>
                <w:szCs w:val="21"/>
              </w:rPr>
            </w:pPr>
            <w:r>
              <w:rPr>
                <w:rFonts w:cs="Times New Roman"/>
                <w:sz w:val="21"/>
                <w:szCs w:val="21"/>
              </w:rPr>
              <w:t>项目土地复垦费用来源于项目总投资，本方案土地复垦服务年限为6年，</w:t>
            </w:r>
            <w:bookmarkStart w:id="8" w:name="_Hlk152855405"/>
            <w:r>
              <w:rPr>
                <w:rFonts w:cs="Times New Roman"/>
                <w:sz w:val="21"/>
                <w:szCs w:val="21"/>
              </w:rPr>
              <w:t>临时用地建设及使用期2年</w:t>
            </w:r>
            <w:bookmarkEnd w:id="8"/>
            <w:r>
              <w:rPr>
                <w:rFonts w:cs="Times New Roman"/>
                <w:sz w:val="21"/>
                <w:szCs w:val="21"/>
              </w:rPr>
              <w:t>，本方案复垦费用按照动态投资进行提取，以保证复垦工作的顺利进行。</w:t>
            </w:r>
          </w:p>
          <w:p w14:paraId="705FEEA2">
            <w:pPr>
              <w:spacing w:line="240" w:lineRule="auto"/>
              <w:ind w:firstLine="0" w:firstLineChars="0"/>
              <w:jc w:val="center"/>
              <w:rPr>
                <w:rFonts w:cs="Times New Roman"/>
                <w:bCs/>
                <w:sz w:val="21"/>
                <w:szCs w:val="21"/>
              </w:rPr>
            </w:pPr>
            <w:r>
              <w:rPr>
                <w:rFonts w:cs="Times New Roman"/>
                <w:bCs/>
                <w:sz w:val="21"/>
                <w:szCs w:val="21"/>
              </w:rPr>
              <w:t>表1 土地复垦费用预存及投资安排表</w:t>
            </w:r>
          </w:p>
          <w:tbl>
            <w:tblPr>
              <w:tblStyle w:val="26"/>
              <w:tblW w:w="102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950"/>
              <w:gridCol w:w="1816"/>
              <w:gridCol w:w="1454"/>
              <w:gridCol w:w="1456"/>
              <w:gridCol w:w="1021"/>
              <w:gridCol w:w="838"/>
              <w:gridCol w:w="838"/>
              <w:gridCol w:w="949"/>
            </w:tblGrid>
            <w:tr w14:paraId="7060C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8" w:hRule="atLeast"/>
              </w:trPr>
              <w:tc>
                <w:tcPr>
                  <w:tcW w:w="948" w:type="dxa"/>
                  <w:vMerge w:val="restart"/>
                  <w:shd w:val="clear" w:color="auto" w:fill="auto"/>
                  <w:vAlign w:val="center"/>
                </w:tcPr>
                <w:p w14:paraId="3068A774">
                  <w:pPr>
                    <w:spacing w:line="240" w:lineRule="auto"/>
                    <w:ind w:firstLine="0" w:firstLineChars="0"/>
                    <w:jc w:val="center"/>
                    <w:rPr>
                      <w:rFonts w:cs="Times New Roman"/>
                      <w:sz w:val="21"/>
                      <w:szCs w:val="21"/>
                    </w:rPr>
                  </w:pPr>
                  <w:r>
                    <w:rPr>
                      <w:rFonts w:cs="Times New Roman"/>
                      <w:sz w:val="21"/>
                      <w:szCs w:val="21"/>
                    </w:rPr>
                    <w:t>阶段</w:t>
                  </w:r>
                </w:p>
              </w:tc>
              <w:tc>
                <w:tcPr>
                  <w:tcW w:w="950" w:type="dxa"/>
                  <w:vMerge w:val="restart"/>
                  <w:shd w:val="clear" w:color="auto" w:fill="auto"/>
                  <w:vAlign w:val="center"/>
                </w:tcPr>
                <w:p w14:paraId="29BB3244">
                  <w:pPr>
                    <w:spacing w:line="240" w:lineRule="auto"/>
                    <w:ind w:firstLine="0" w:firstLineChars="0"/>
                    <w:jc w:val="center"/>
                    <w:rPr>
                      <w:rFonts w:cs="Times New Roman"/>
                      <w:sz w:val="21"/>
                      <w:szCs w:val="21"/>
                    </w:rPr>
                  </w:pPr>
                  <w:r>
                    <w:rPr>
                      <w:rFonts w:cs="Times New Roman"/>
                      <w:sz w:val="21"/>
                      <w:szCs w:val="21"/>
                    </w:rPr>
                    <w:t>总投资额（万元）</w:t>
                  </w:r>
                </w:p>
              </w:tc>
              <w:tc>
                <w:tcPr>
                  <w:tcW w:w="1816" w:type="dxa"/>
                  <w:vMerge w:val="restart"/>
                  <w:shd w:val="clear" w:color="auto" w:fill="auto"/>
                  <w:vAlign w:val="center"/>
                </w:tcPr>
                <w:p w14:paraId="5254AE33">
                  <w:pPr>
                    <w:spacing w:line="240" w:lineRule="auto"/>
                    <w:ind w:firstLine="0" w:firstLineChars="0"/>
                    <w:jc w:val="center"/>
                    <w:rPr>
                      <w:rFonts w:cs="Times New Roman"/>
                      <w:sz w:val="21"/>
                      <w:szCs w:val="21"/>
                    </w:rPr>
                  </w:pPr>
                  <w:r>
                    <w:rPr>
                      <w:rFonts w:cs="Times New Roman"/>
                      <w:sz w:val="21"/>
                      <w:szCs w:val="21"/>
                    </w:rPr>
                    <w:t>年份</w:t>
                  </w:r>
                </w:p>
              </w:tc>
              <w:tc>
                <w:tcPr>
                  <w:tcW w:w="1454" w:type="dxa"/>
                  <w:vMerge w:val="restart"/>
                  <w:vAlign w:val="center"/>
                </w:tcPr>
                <w:p w14:paraId="7E0F19A2">
                  <w:pPr>
                    <w:spacing w:line="240" w:lineRule="auto"/>
                    <w:ind w:firstLine="0" w:firstLineChars="0"/>
                    <w:jc w:val="center"/>
                    <w:rPr>
                      <w:rFonts w:cs="Times New Roman"/>
                      <w:sz w:val="21"/>
                      <w:szCs w:val="21"/>
                    </w:rPr>
                  </w:pPr>
                  <w:r>
                    <w:rPr>
                      <w:rFonts w:hint="eastAsia" w:cs="Times New Roman"/>
                      <w:sz w:val="21"/>
                      <w:szCs w:val="21"/>
                    </w:rPr>
                    <w:t>静态投资额度（万元）</w:t>
                  </w:r>
                </w:p>
              </w:tc>
              <w:tc>
                <w:tcPr>
                  <w:tcW w:w="1456" w:type="dxa"/>
                  <w:vMerge w:val="restart"/>
                  <w:shd w:val="clear" w:color="auto" w:fill="auto"/>
                  <w:vAlign w:val="center"/>
                </w:tcPr>
                <w:p w14:paraId="597CFC4C">
                  <w:pPr>
                    <w:spacing w:line="240" w:lineRule="auto"/>
                    <w:ind w:firstLine="0" w:firstLineChars="0"/>
                    <w:jc w:val="center"/>
                    <w:rPr>
                      <w:rFonts w:cs="Times New Roman"/>
                      <w:sz w:val="21"/>
                      <w:szCs w:val="21"/>
                    </w:rPr>
                  </w:pPr>
                  <w:r>
                    <w:rPr>
                      <w:rFonts w:hint="eastAsia" w:cs="Times New Roman"/>
                      <w:sz w:val="21"/>
                      <w:szCs w:val="21"/>
                    </w:rPr>
                    <w:t>动态投资额度（万元）</w:t>
                  </w:r>
                </w:p>
              </w:tc>
              <w:tc>
                <w:tcPr>
                  <w:tcW w:w="1021" w:type="dxa"/>
                  <w:shd w:val="clear" w:color="auto" w:fill="auto"/>
                  <w:vAlign w:val="center"/>
                </w:tcPr>
                <w:p w14:paraId="3BEDC259">
                  <w:pPr>
                    <w:spacing w:line="240" w:lineRule="auto"/>
                    <w:ind w:firstLine="0" w:firstLineChars="0"/>
                    <w:jc w:val="center"/>
                    <w:rPr>
                      <w:rFonts w:cs="Times New Roman"/>
                      <w:sz w:val="21"/>
                      <w:szCs w:val="21"/>
                    </w:rPr>
                  </w:pPr>
                  <w:r>
                    <w:rPr>
                      <w:rFonts w:cs="Times New Roman"/>
                      <w:sz w:val="21"/>
                      <w:szCs w:val="21"/>
                    </w:rPr>
                    <w:t>复垦面积</w:t>
                  </w:r>
                </w:p>
              </w:tc>
              <w:tc>
                <w:tcPr>
                  <w:tcW w:w="838" w:type="dxa"/>
                  <w:vMerge w:val="restart"/>
                  <w:shd w:val="clear" w:color="auto" w:fill="auto"/>
                  <w:vAlign w:val="center"/>
                </w:tcPr>
                <w:p w14:paraId="59D35984">
                  <w:pPr>
                    <w:spacing w:line="240" w:lineRule="auto"/>
                    <w:ind w:firstLine="0" w:firstLineChars="0"/>
                    <w:jc w:val="center"/>
                    <w:rPr>
                      <w:rFonts w:cs="Times New Roman"/>
                      <w:sz w:val="21"/>
                      <w:szCs w:val="21"/>
                    </w:rPr>
                  </w:pPr>
                  <w:r>
                    <w:rPr>
                      <w:rFonts w:cs="Times New Roman"/>
                      <w:sz w:val="21"/>
                      <w:szCs w:val="21"/>
                    </w:rPr>
                    <w:t>年度复垦费用预存额（万元）</w:t>
                  </w:r>
                </w:p>
              </w:tc>
              <w:tc>
                <w:tcPr>
                  <w:tcW w:w="838" w:type="dxa"/>
                  <w:vMerge w:val="restart"/>
                  <w:shd w:val="clear" w:color="auto" w:fill="auto"/>
                  <w:vAlign w:val="center"/>
                </w:tcPr>
                <w:p w14:paraId="16E3DC08">
                  <w:pPr>
                    <w:spacing w:line="240" w:lineRule="auto"/>
                    <w:ind w:firstLine="0" w:firstLineChars="0"/>
                    <w:jc w:val="center"/>
                    <w:rPr>
                      <w:rFonts w:cs="Times New Roman"/>
                      <w:sz w:val="21"/>
                      <w:szCs w:val="21"/>
                    </w:rPr>
                  </w:pPr>
                  <w:r>
                    <w:rPr>
                      <w:rFonts w:cs="Times New Roman"/>
                      <w:sz w:val="21"/>
                      <w:szCs w:val="21"/>
                    </w:rPr>
                    <w:t>阶段复垦费用预存额（万元）</w:t>
                  </w:r>
                </w:p>
              </w:tc>
              <w:tc>
                <w:tcPr>
                  <w:tcW w:w="949" w:type="dxa"/>
                  <w:vMerge w:val="restart"/>
                  <w:shd w:val="clear" w:color="auto" w:fill="auto"/>
                  <w:vAlign w:val="center"/>
                </w:tcPr>
                <w:p w14:paraId="7498AB48">
                  <w:pPr>
                    <w:spacing w:line="240" w:lineRule="auto"/>
                    <w:ind w:firstLine="0" w:firstLineChars="0"/>
                    <w:jc w:val="center"/>
                    <w:rPr>
                      <w:rFonts w:cs="Times New Roman"/>
                      <w:sz w:val="21"/>
                      <w:szCs w:val="21"/>
                    </w:rPr>
                  </w:pPr>
                  <w:r>
                    <w:rPr>
                      <w:rFonts w:cs="Times New Roman"/>
                      <w:sz w:val="21"/>
                      <w:szCs w:val="21"/>
                    </w:rPr>
                    <w:t>预存时间</w:t>
                  </w:r>
                </w:p>
              </w:tc>
            </w:tr>
            <w:tr w14:paraId="12521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948" w:type="dxa"/>
                  <w:vMerge w:val="continue"/>
                  <w:vAlign w:val="center"/>
                </w:tcPr>
                <w:p w14:paraId="5D227767">
                  <w:pPr>
                    <w:spacing w:line="240" w:lineRule="auto"/>
                    <w:ind w:firstLine="0" w:firstLineChars="0"/>
                    <w:rPr>
                      <w:rFonts w:cs="Times New Roman"/>
                      <w:sz w:val="21"/>
                      <w:szCs w:val="21"/>
                    </w:rPr>
                  </w:pPr>
                </w:p>
              </w:tc>
              <w:tc>
                <w:tcPr>
                  <w:tcW w:w="950" w:type="dxa"/>
                  <w:vMerge w:val="continue"/>
                  <w:vAlign w:val="center"/>
                </w:tcPr>
                <w:p w14:paraId="1CCF8BA5">
                  <w:pPr>
                    <w:spacing w:line="240" w:lineRule="auto"/>
                    <w:ind w:firstLine="0" w:firstLineChars="0"/>
                    <w:rPr>
                      <w:rFonts w:cs="Times New Roman"/>
                      <w:sz w:val="21"/>
                      <w:szCs w:val="21"/>
                    </w:rPr>
                  </w:pPr>
                </w:p>
              </w:tc>
              <w:tc>
                <w:tcPr>
                  <w:tcW w:w="1816" w:type="dxa"/>
                  <w:vMerge w:val="continue"/>
                  <w:vAlign w:val="center"/>
                </w:tcPr>
                <w:p w14:paraId="004088EC">
                  <w:pPr>
                    <w:spacing w:line="240" w:lineRule="auto"/>
                    <w:ind w:firstLine="0" w:firstLineChars="0"/>
                    <w:rPr>
                      <w:rFonts w:cs="Times New Roman"/>
                      <w:sz w:val="21"/>
                      <w:szCs w:val="21"/>
                    </w:rPr>
                  </w:pPr>
                </w:p>
              </w:tc>
              <w:tc>
                <w:tcPr>
                  <w:tcW w:w="1454" w:type="dxa"/>
                  <w:vMerge w:val="continue"/>
                </w:tcPr>
                <w:p w14:paraId="60BFFDB1">
                  <w:pPr>
                    <w:spacing w:line="240" w:lineRule="auto"/>
                    <w:ind w:firstLine="0" w:firstLineChars="0"/>
                    <w:rPr>
                      <w:rFonts w:cs="Times New Roman"/>
                      <w:sz w:val="21"/>
                      <w:szCs w:val="21"/>
                    </w:rPr>
                  </w:pPr>
                </w:p>
              </w:tc>
              <w:tc>
                <w:tcPr>
                  <w:tcW w:w="1456" w:type="dxa"/>
                  <w:vMerge w:val="continue"/>
                  <w:vAlign w:val="center"/>
                </w:tcPr>
                <w:p w14:paraId="225EBED7">
                  <w:pPr>
                    <w:spacing w:line="240" w:lineRule="auto"/>
                    <w:ind w:firstLine="0" w:firstLineChars="0"/>
                    <w:rPr>
                      <w:rFonts w:cs="Times New Roman"/>
                      <w:sz w:val="21"/>
                      <w:szCs w:val="21"/>
                    </w:rPr>
                  </w:pPr>
                </w:p>
              </w:tc>
              <w:tc>
                <w:tcPr>
                  <w:tcW w:w="1021" w:type="dxa"/>
                  <w:shd w:val="clear" w:color="auto" w:fill="auto"/>
                  <w:vAlign w:val="center"/>
                </w:tcPr>
                <w:p w14:paraId="21027279">
                  <w:pPr>
                    <w:spacing w:line="240" w:lineRule="auto"/>
                    <w:ind w:firstLine="0" w:firstLineChars="0"/>
                    <w:jc w:val="center"/>
                    <w:rPr>
                      <w:rFonts w:cs="Times New Roman"/>
                      <w:sz w:val="21"/>
                      <w:szCs w:val="21"/>
                    </w:rPr>
                  </w:pPr>
                  <w:r>
                    <w:rPr>
                      <w:rFonts w:cs="Times New Roman"/>
                      <w:sz w:val="21"/>
                      <w:szCs w:val="21"/>
                    </w:rPr>
                    <w:t>（hm²）</w:t>
                  </w:r>
                </w:p>
              </w:tc>
              <w:tc>
                <w:tcPr>
                  <w:tcW w:w="838" w:type="dxa"/>
                  <w:vMerge w:val="continue"/>
                  <w:vAlign w:val="center"/>
                </w:tcPr>
                <w:p w14:paraId="1B63A47D">
                  <w:pPr>
                    <w:spacing w:line="240" w:lineRule="auto"/>
                    <w:ind w:firstLine="0" w:firstLineChars="0"/>
                    <w:rPr>
                      <w:rFonts w:cs="Times New Roman"/>
                      <w:sz w:val="21"/>
                      <w:szCs w:val="21"/>
                    </w:rPr>
                  </w:pPr>
                </w:p>
              </w:tc>
              <w:tc>
                <w:tcPr>
                  <w:tcW w:w="838" w:type="dxa"/>
                  <w:vMerge w:val="continue"/>
                  <w:vAlign w:val="center"/>
                </w:tcPr>
                <w:p w14:paraId="1D7AE746">
                  <w:pPr>
                    <w:spacing w:line="240" w:lineRule="auto"/>
                    <w:ind w:firstLine="0" w:firstLineChars="0"/>
                    <w:rPr>
                      <w:rFonts w:cs="Times New Roman"/>
                      <w:sz w:val="21"/>
                      <w:szCs w:val="21"/>
                    </w:rPr>
                  </w:pPr>
                </w:p>
              </w:tc>
              <w:tc>
                <w:tcPr>
                  <w:tcW w:w="949" w:type="dxa"/>
                  <w:vMerge w:val="continue"/>
                  <w:vAlign w:val="center"/>
                </w:tcPr>
                <w:p w14:paraId="1E457B84">
                  <w:pPr>
                    <w:spacing w:line="240" w:lineRule="auto"/>
                    <w:ind w:firstLine="0" w:firstLineChars="0"/>
                    <w:rPr>
                      <w:rFonts w:cs="Times New Roman"/>
                      <w:sz w:val="21"/>
                      <w:szCs w:val="21"/>
                    </w:rPr>
                  </w:pPr>
                </w:p>
              </w:tc>
            </w:tr>
            <w:tr w14:paraId="60B9D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948" w:type="dxa"/>
                  <w:vMerge w:val="restart"/>
                  <w:shd w:val="clear" w:color="auto" w:fill="auto"/>
                  <w:vAlign w:val="center"/>
                </w:tcPr>
                <w:p w14:paraId="73EE5A2C">
                  <w:pPr>
                    <w:spacing w:line="240" w:lineRule="auto"/>
                    <w:ind w:firstLine="0" w:firstLineChars="0"/>
                    <w:jc w:val="center"/>
                    <w:rPr>
                      <w:rFonts w:cs="Times New Roman"/>
                      <w:sz w:val="21"/>
                      <w:szCs w:val="21"/>
                    </w:rPr>
                  </w:pPr>
                  <w:r>
                    <w:rPr>
                      <w:rFonts w:cs="Times New Roman"/>
                      <w:sz w:val="21"/>
                      <w:szCs w:val="21"/>
                    </w:rPr>
                    <w:t>第一阶段</w:t>
                  </w:r>
                </w:p>
              </w:tc>
              <w:tc>
                <w:tcPr>
                  <w:tcW w:w="950" w:type="dxa"/>
                  <w:vMerge w:val="restart"/>
                  <w:shd w:val="clear" w:color="auto" w:fill="auto"/>
                  <w:vAlign w:val="center"/>
                </w:tcPr>
                <w:p w14:paraId="54957808">
                  <w:pPr>
                    <w:spacing w:line="240" w:lineRule="auto"/>
                    <w:ind w:firstLine="0" w:firstLineChars="0"/>
                    <w:jc w:val="center"/>
                    <w:rPr>
                      <w:rFonts w:cs="Times New Roman"/>
                      <w:sz w:val="21"/>
                      <w:szCs w:val="21"/>
                    </w:rPr>
                  </w:pPr>
                  <w:r>
                    <w:rPr>
                      <w:rFonts w:cs="Times New Roman"/>
                      <w:sz w:val="21"/>
                      <w:szCs w:val="21"/>
                    </w:rPr>
                    <w:t xml:space="preserve">452.00 </w:t>
                  </w:r>
                </w:p>
              </w:tc>
              <w:tc>
                <w:tcPr>
                  <w:tcW w:w="1816" w:type="dxa"/>
                  <w:shd w:val="clear" w:color="000000" w:fill="FFFFFF"/>
                  <w:noWrap/>
                  <w:vAlign w:val="center"/>
                </w:tcPr>
                <w:p w14:paraId="360B4646">
                  <w:pPr>
                    <w:spacing w:line="240" w:lineRule="auto"/>
                    <w:ind w:firstLine="0" w:firstLineChars="0"/>
                    <w:jc w:val="center"/>
                    <w:rPr>
                      <w:rFonts w:cs="Times New Roman"/>
                      <w:sz w:val="22"/>
                      <w:szCs w:val="22"/>
                    </w:rPr>
                  </w:pPr>
                  <w:r>
                    <w:rPr>
                      <w:rFonts w:cs="Times New Roman"/>
                      <w:sz w:val="22"/>
                      <w:szCs w:val="22"/>
                    </w:rPr>
                    <w:t>2023.12-2024.11</w:t>
                  </w:r>
                </w:p>
              </w:tc>
              <w:tc>
                <w:tcPr>
                  <w:tcW w:w="1454" w:type="dxa"/>
                  <w:shd w:val="clear" w:color="000000" w:fill="FFFFFF"/>
                  <w:vAlign w:val="center"/>
                </w:tcPr>
                <w:p w14:paraId="268632CC">
                  <w:pPr>
                    <w:spacing w:line="240" w:lineRule="auto"/>
                    <w:ind w:firstLine="0" w:firstLineChars="0"/>
                    <w:jc w:val="center"/>
                    <w:rPr>
                      <w:rFonts w:cs="Times New Roman"/>
                      <w:sz w:val="22"/>
                      <w:szCs w:val="22"/>
                    </w:rPr>
                  </w:pPr>
                  <w:r>
                    <w:rPr>
                      <w:rFonts w:cs="Times New Roman"/>
                      <w:sz w:val="22"/>
                      <w:szCs w:val="22"/>
                    </w:rPr>
                    <w:t xml:space="preserve">97.70 </w:t>
                  </w:r>
                </w:p>
              </w:tc>
              <w:tc>
                <w:tcPr>
                  <w:tcW w:w="1456" w:type="dxa"/>
                  <w:shd w:val="clear" w:color="000000" w:fill="FFFFFF"/>
                  <w:noWrap/>
                  <w:vAlign w:val="center"/>
                </w:tcPr>
                <w:p w14:paraId="163FBED9">
                  <w:pPr>
                    <w:spacing w:line="240" w:lineRule="auto"/>
                    <w:ind w:firstLine="0" w:firstLineChars="0"/>
                    <w:jc w:val="center"/>
                    <w:rPr>
                      <w:rFonts w:cs="Times New Roman"/>
                      <w:sz w:val="22"/>
                      <w:szCs w:val="22"/>
                    </w:rPr>
                  </w:pPr>
                  <w:r>
                    <w:rPr>
                      <w:rFonts w:cs="Times New Roman"/>
                      <w:sz w:val="22"/>
                      <w:szCs w:val="22"/>
                    </w:rPr>
                    <w:t xml:space="preserve">97.70 </w:t>
                  </w:r>
                </w:p>
              </w:tc>
              <w:tc>
                <w:tcPr>
                  <w:tcW w:w="1021" w:type="dxa"/>
                  <w:vMerge w:val="restart"/>
                  <w:shd w:val="clear" w:color="auto" w:fill="auto"/>
                  <w:vAlign w:val="center"/>
                </w:tcPr>
                <w:p w14:paraId="2758EB8A">
                  <w:pPr>
                    <w:spacing w:line="240" w:lineRule="auto"/>
                    <w:ind w:firstLine="0" w:firstLineChars="0"/>
                    <w:jc w:val="center"/>
                    <w:rPr>
                      <w:rFonts w:cs="Times New Roman"/>
                      <w:sz w:val="21"/>
                      <w:szCs w:val="21"/>
                    </w:rPr>
                  </w:pPr>
                  <w:r>
                    <w:rPr>
                      <w:rFonts w:cs="Times New Roman"/>
                      <w:sz w:val="21"/>
                      <w:szCs w:val="21"/>
                    </w:rPr>
                    <w:t xml:space="preserve">19.6810 </w:t>
                  </w:r>
                </w:p>
              </w:tc>
              <w:tc>
                <w:tcPr>
                  <w:tcW w:w="838" w:type="dxa"/>
                  <w:shd w:val="clear" w:color="auto" w:fill="auto"/>
                  <w:vAlign w:val="center"/>
                </w:tcPr>
                <w:p w14:paraId="7A1354E2">
                  <w:pPr>
                    <w:spacing w:line="240" w:lineRule="auto"/>
                    <w:ind w:firstLine="0" w:firstLineChars="0"/>
                    <w:jc w:val="center"/>
                    <w:rPr>
                      <w:rFonts w:cs="Times New Roman"/>
                      <w:sz w:val="21"/>
                      <w:szCs w:val="21"/>
                    </w:rPr>
                  </w:pPr>
                  <w:r>
                    <w:rPr>
                      <w:rFonts w:cs="Times New Roman"/>
                      <w:sz w:val="21"/>
                      <w:szCs w:val="21"/>
                    </w:rPr>
                    <w:t xml:space="preserve">452.00 </w:t>
                  </w:r>
                </w:p>
              </w:tc>
              <w:tc>
                <w:tcPr>
                  <w:tcW w:w="838" w:type="dxa"/>
                  <w:vMerge w:val="restart"/>
                  <w:shd w:val="clear" w:color="auto" w:fill="auto"/>
                  <w:vAlign w:val="center"/>
                </w:tcPr>
                <w:p w14:paraId="62CEC3DC">
                  <w:pPr>
                    <w:spacing w:line="240" w:lineRule="auto"/>
                    <w:ind w:firstLine="0" w:firstLineChars="0"/>
                    <w:jc w:val="center"/>
                    <w:rPr>
                      <w:rFonts w:cs="Times New Roman"/>
                      <w:sz w:val="21"/>
                      <w:szCs w:val="21"/>
                    </w:rPr>
                  </w:pPr>
                  <w:r>
                    <w:rPr>
                      <w:rFonts w:cs="Times New Roman"/>
                      <w:sz w:val="21"/>
                      <w:szCs w:val="21"/>
                    </w:rPr>
                    <w:t xml:space="preserve">452.00 </w:t>
                  </w:r>
                </w:p>
              </w:tc>
              <w:tc>
                <w:tcPr>
                  <w:tcW w:w="949" w:type="dxa"/>
                  <w:shd w:val="clear" w:color="auto" w:fill="auto"/>
                  <w:vAlign w:val="center"/>
                </w:tcPr>
                <w:p w14:paraId="32BEA4BB">
                  <w:pPr>
                    <w:spacing w:line="240" w:lineRule="auto"/>
                    <w:ind w:firstLine="0" w:firstLineChars="0"/>
                    <w:jc w:val="center"/>
                    <w:rPr>
                      <w:rFonts w:cs="Times New Roman"/>
                      <w:sz w:val="21"/>
                      <w:szCs w:val="21"/>
                    </w:rPr>
                  </w:pPr>
                  <w:r>
                    <w:rPr>
                      <w:rFonts w:cs="Times New Roman"/>
                      <w:sz w:val="21"/>
                      <w:szCs w:val="21"/>
                    </w:rPr>
                    <w:t>2023.12月前</w:t>
                  </w:r>
                </w:p>
              </w:tc>
            </w:tr>
            <w:tr w14:paraId="19B1B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48" w:type="dxa"/>
                  <w:vMerge w:val="continue"/>
                  <w:vAlign w:val="center"/>
                </w:tcPr>
                <w:p w14:paraId="1B2BE235">
                  <w:pPr>
                    <w:spacing w:line="240" w:lineRule="auto"/>
                    <w:ind w:firstLine="0" w:firstLineChars="0"/>
                    <w:rPr>
                      <w:rFonts w:cs="Times New Roman"/>
                      <w:sz w:val="21"/>
                      <w:szCs w:val="21"/>
                    </w:rPr>
                  </w:pPr>
                </w:p>
              </w:tc>
              <w:tc>
                <w:tcPr>
                  <w:tcW w:w="950" w:type="dxa"/>
                  <w:vMerge w:val="continue"/>
                  <w:vAlign w:val="center"/>
                </w:tcPr>
                <w:p w14:paraId="00C27719">
                  <w:pPr>
                    <w:spacing w:line="240" w:lineRule="auto"/>
                    <w:ind w:firstLine="0" w:firstLineChars="0"/>
                    <w:rPr>
                      <w:rFonts w:cs="Times New Roman"/>
                      <w:sz w:val="21"/>
                      <w:szCs w:val="21"/>
                    </w:rPr>
                  </w:pPr>
                </w:p>
              </w:tc>
              <w:tc>
                <w:tcPr>
                  <w:tcW w:w="1816" w:type="dxa"/>
                  <w:shd w:val="clear" w:color="000000" w:fill="FFFFFF"/>
                  <w:noWrap/>
                  <w:vAlign w:val="center"/>
                </w:tcPr>
                <w:p w14:paraId="567404C3">
                  <w:pPr>
                    <w:spacing w:line="240" w:lineRule="auto"/>
                    <w:ind w:firstLine="0" w:firstLineChars="0"/>
                    <w:jc w:val="center"/>
                    <w:rPr>
                      <w:rFonts w:cs="Times New Roman"/>
                      <w:sz w:val="22"/>
                      <w:szCs w:val="22"/>
                    </w:rPr>
                  </w:pPr>
                  <w:r>
                    <w:rPr>
                      <w:rFonts w:cs="Times New Roman"/>
                      <w:sz w:val="22"/>
                      <w:szCs w:val="22"/>
                    </w:rPr>
                    <w:t>2024.12-2025.11</w:t>
                  </w:r>
                </w:p>
              </w:tc>
              <w:tc>
                <w:tcPr>
                  <w:tcW w:w="1454" w:type="dxa"/>
                  <w:shd w:val="clear" w:color="000000" w:fill="FFFFFF"/>
                  <w:vAlign w:val="center"/>
                </w:tcPr>
                <w:p w14:paraId="11003762">
                  <w:pPr>
                    <w:spacing w:line="240" w:lineRule="auto"/>
                    <w:ind w:firstLine="0" w:firstLineChars="0"/>
                    <w:jc w:val="center"/>
                    <w:rPr>
                      <w:rFonts w:cs="Times New Roman"/>
                      <w:sz w:val="22"/>
                      <w:szCs w:val="22"/>
                    </w:rPr>
                  </w:pPr>
                  <w:r>
                    <w:rPr>
                      <w:rFonts w:cs="Times New Roman"/>
                      <w:sz w:val="22"/>
                      <w:szCs w:val="22"/>
                    </w:rPr>
                    <w:t xml:space="preserve">20.30 </w:t>
                  </w:r>
                </w:p>
              </w:tc>
              <w:tc>
                <w:tcPr>
                  <w:tcW w:w="1456" w:type="dxa"/>
                  <w:shd w:val="clear" w:color="000000" w:fill="FFFFFF"/>
                  <w:noWrap/>
                  <w:vAlign w:val="center"/>
                </w:tcPr>
                <w:p w14:paraId="53A40346">
                  <w:pPr>
                    <w:spacing w:line="240" w:lineRule="auto"/>
                    <w:ind w:firstLine="0" w:firstLineChars="0"/>
                    <w:jc w:val="center"/>
                    <w:rPr>
                      <w:rFonts w:cs="Times New Roman"/>
                      <w:sz w:val="22"/>
                      <w:szCs w:val="22"/>
                    </w:rPr>
                  </w:pPr>
                  <w:r>
                    <w:rPr>
                      <w:rFonts w:cs="Times New Roman"/>
                      <w:sz w:val="22"/>
                      <w:szCs w:val="22"/>
                    </w:rPr>
                    <w:t xml:space="preserve">21.72 </w:t>
                  </w:r>
                </w:p>
              </w:tc>
              <w:tc>
                <w:tcPr>
                  <w:tcW w:w="1021" w:type="dxa"/>
                  <w:vMerge w:val="continue"/>
                  <w:vAlign w:val="center"/>
                </w:tcPr>
                <w:p w14:paraId="4333C9AC">
                  <w:pPr>
                    <w:spacing w:line="240" w:lineRule="auto"/>
                    <w:ind w:firstLine="0" w:firstLineChars="0"/>
                    <w:rPr>
                      <w:rFonts w:cs="Times New Roman"/>
                      <w:sz w:val="21"/>
                      <w:szCs w:val="21"/>
                    </w:rPr>
                  </w:pPr>
                </w:p>
              </w:tc>
              <w:tc>
                <w:tcPr>
                  <w:tcW w:w="838" w:type="dxa"/>
                  <w:shd w:val="clear" w:color="auto" w:fill="auto"/>
                  <w:vAlign w:val="center"/>
                </w:tcPr>
                <w:p w14:paraId="28C7F32C">
                  <w:pPr>
                    <w:spacing w:line="240" w:lineRule="auto"/>
                    <w:ind w:firstLine="0" w:firstLineChars="0"/>
                    <w:jc w:val="center"/>
                    <w:rPr>
                      <w:rFonts w:cs="Times New Roman"/>
                      <w:sz w:val="21"/>
                      <w:szCs w:val="21"/>
                    </w:rPr>
                  </w:pPr>
                  <w:r>
                    <w:rPr>
                      <w:rFonts w:cs="Times New Roman"/>
                      <w:sz w:val="21"/>
                      <w:szCs w:val="21"/>
                    </w:rPr>
                    <w:t>-</w:t>
                  </w:r>
                </w:p>
              </w:tc>
              <w:tc>
                <w:tcPr>
                  <w:tcW w:w="838" w:type="dxa"/>
                  <w:vMerge w:val="continue"/>
                  <w:vAlign w:val="center"/>
                </w:tcPr>
                <w:p w14:paraId="0847EBEB">
                  <w:pPr>
                    <w:spacing w:line="240" w:lineRule="auto"/>
                    <w:ind w:firstLine="0" w:firstLineChars="0"/>
                    <w:rPr>
                      <w:rFonts w:cs="Times New Roman"/>
                      <w:sz w:val="21"/>
                      <w:szCs w:val="21"/>
                    </w:rPr>
                  </w:pPr>
                </w:p>
              </w:tc>
              <w:tc>
                <w:tcPr>
                  <w:tcW w:w="949" w:type="dxa"/>
                  <w:shd w:val="clear" w:color="auto" w:fill="auto"/>
                  <w:vAlign w:val="center"/>
                </w:tcPr>
                <w:p w14:paraId="1CC22378">
                  <w:pPr>
                    <w:spacing w:line="240" w:lineRule="auto"/>
                    <w:ind w:firstLine="0" w:firstLineChars="0"/>
                    <w:jc w:val="center"/>
                    <w:rPr>
                      <w:rFonts w:cs="Times New Roman"/>
                      <w:sz w:val="21"/>
                      <w:szCs w:val="21"/>
                    </w:rPr>
                  </w:pPr>
                  <w:r>
                    <w:rPr>
                      <w:rFonts w:cs="Times New Roman"/>
                      <w:sz w:val="21"/>
                      <w:szCs w:val="21"/>
                    </w:rPr>
                    <w:t>-</w:t>
                  </w:r>
                </w:p>
              </w:tc>
            </w:tr>
            <w:tr w14:paraId="4D5E2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948" w:type="dxa"/>
                  <w:vMerge w:val="continue"/>
                  <w:vAlign w:val="center"/>
                </w:tcPr>
                <w:p w14:paraId="2E61476A">
                  <w:pPr>
                    <w:spacing w:line="240" w:lineRule="auto"/>
                    <w:ind w:firstLine="0" w:firstLineChars="0"/>
                    <w:rPr>
                      <w:rFonts w:cs="Times New Roman"/>
                      <w:sz w:val="21"/>
                      <w:szCs w:val="21"/>
                    </w:rPr>
                  </w:pPr>
                </w:p>
              </w:tc>
              <w:tc>
                <w:tcPr>
                  <w:tcW w:w="950" w:type="dxa"/>
                  <w:vMerge w:val="continue"/>
                  <w:vAlign w:val="center"/>
                </w:tcPr>
                <w:p w14:paraId="0B54921F">
                  <w:pPr>
                    <w:spacing w:line="240" w:lineRule="auto"/>
                    <w:ind w:firstLine="0" w:firstLineChars="0"/>
                    <w:rPr>
                      <w:rFonts w:cs="Times New Roman"/>
                      <w:sz w:val="21"/>
                      <w:szCs w:val="21"/>
                    </w:rPr>
                  </w:pPr>
                </w:p>
              </w:tc>
              <w:tc>
                <w:tcPr>
                  <w:tcW w:w="1816" w:type="dxa"/>
                  <w:shd w:val="clear" w:color="000000" w:fill="FFFFFF"/>
                  <w:noWrap/>
                  <w:vAlign w:val="center"/>
                </w:tcPr>
                <w:p w14:paraId="47EBF992">
                  <w:pPr>
                    <w:spacing w:line="240" w:lineRule="auto"/>
                    <w:ind w:firstLine="0" w:firstLineChars="0"/>
                    <w:jc w:val="center"/>
                    <w:rPr>
                      <w:rFonts w:cs="Times New Roman"/>
                      <w:sz w:val="22"/>
                      <w:szCs w:val="22"/>
                    </w:rPr>
                  </w:pPr>
                  <w:r>
                    <w:rPr>
                      <w:rFonts w:cs="Times New Roman"/>
                      <w:sz w:val="22"/>
                      <w:szCs w:val="22"/>
                    </w:rPr>
                    <w:t>2025.12-2026.11</w:t>
                  </w:r>
                </w:p>
              </w:tc>
              <w:tc>
                <w:tcPr>
                  <w:tcW w:w="1454" w:type="dxa"/>
                  <w:shd w:val="clear" w:color="000000" w:fill="FFFFFF"/>
                  <w:vAlign w:val="center"/>
                </w:tcPr>
                <w:p w14:paraId="004A66E8">
                  <w:pPr>
                    <w:spacing w:line="240" w:lineRule="auto"/>
                    <w:ind w:firstLine="0" w:firstLineChars="0"/>
                    <w:jc w:val="center"/>
                    <w:rPr>
                      <w:rFonts w:cs="Times New Roman"/>
                      <w:sz w:val="22"/>
                      <w:szCs w:val="22"/>
                    </w:rPr>
                  </w:pPr>
                  <w:r>
                    <w:rPr>
                      <w:rFonts w:cs="Times New Roman"/>
                      <w:sz w:val="22"/>
                      <w:szCs w:val="22"/>
                    </w:rPr>
                    <w:t xml:space="preserve">214.87 </w:t>
                  </w:r>
                </w:p>
              </w:tc>
              <w:tc>
                <w:tcPr>
                  <w:tcW w:w="1456" w:type="dxa"/>
                  <w:shd w:val="clear" w:color="000000" w:fill="FFFFFF"/>
                  <w:noWrap/>
                  <w:vAlign w:val="center"/>
                </w:tcPr>
                <w:p w14:paraId="12582AB7">
                  <w:pPr>
                    <w:spacing w:line="240" w:lineRule="auto"/>
                    <w:ind w:firstLine="0" w:firstLineChars="0"/>
                    <w:jc w:val="center"/>
                    <w:rPr>
                      <w:rFonts w:cs="Times New Roman"/>
                      <w:sz w:val="22"/>
                      <w:szCs w:val="22"/>
                    </w:rPr>
                  </w:pPr>
                  <w:r>
                    <w:rPr>
                      <w:rFonts w:cs="Times New Roman"/>
                      <w:sz w:val="22"/>
                      <w:szCs w:val="22"/>
                    </w:rPr>
                    <w:t xml:space="preserve">246.00 </w:t>
                  </w:r>
                </w:p>
              </w:tc>
              <w:tc>
                <w:tcPr>
                  <w:tcW w:w="1021" w:type="dxa"/>
                  <w:vMerge w:val="continue"/>
                  <w:vAlign w:val="center"/>
                </w:tcPr>
                <w:p w14:paraId="444686C1">
                  <w:pPr>
                    <w:spacing w:line="240" w:lineRule="auto"/>
                    <w:ind w:firstLine="0" w:firstLineChars="0"/>
                    <w:rPr>
                      <w:rFonts w:cs="Times New Roman"/>
                      <w:sz w:val="21"/>
                      <w:szCs w:val="21"/>
                    </w:rPr>
                  </w:pPr>
                </w:p>
              </w:tc>
              <w:tc>
                <w:tcPr>
                  <w:tcW w:w="838" w:type="dxa"/>
                  <w:shd w:val="clear" w:color="auto" w:fill="auto"/>
                  <w:vAlign w:val="center"/>
                </w:tcPr>
                <w:p w14:paraId="7502C19B">
                  <w:pPr>
                    <w:spacing w:line="240" w:lineRule="auto"/>
                    <w:ind w:firstLine="0" w:firstLineChars="0"/>
                    <w:jc w:val="center"/>
                    <w:rPr>
                      <w:rFonts w:cs="Times New Roman"/>
                      <w:sz w:val="21"/>
                      <w:szCs w:val="21"/>
                    </w:rPr>
                  </w:pPr>
                  <w:r>
                    <w:rPr>
                      <w:rFonts w:cs="Times New Roman"/>
                      <w:sz w:val="21"/>
                      <w:szCs w:val="21"/>
                    </w:rPr>
                    <w:t>-</w:t>
                  </w:r>
                </w:p>
              </w:tc>
              <w:tc>
                <w:tcPr>
                  <w:tcW w:w="838" w:type="dxa"/>
                  <w:vMerge w:val="continue"/>
                  <w:vAlign w:val="center"/>
                </w:tcPr>
                <w:p w14:paraId="17618F02">
                  <w:pPr>
                    <w:spacing w:line="240" w:lineRule="auto"/>
                    <w:ind w:firstLine="0" w:firstLineChars="0"/>
                    <w:rPr>
                      <w:rFonts w:cs="Times New Roman"/>
                      <w:sz w:val="21"/>
                      <w:szCs w:val="21"/>
                    </w:rPr>
                  </w:pPr>
                </w:p>
              </w:tc>
              <w:tc>
                <w:tcPr>
                  <w:tcW w:w="949" w:type="dxa"/>
                  <w:shd w:val="clear" w:color="auto" w:fill="auto"/>
                  <w:vAlign w:val="center"/>
                </w:tcPr>
                <w:p w14:paraId="5D24757B">
                  <w:pPr>
                    <w:spacing w:line="240" w:lineRule="auto"/>
                    <w:ind w:firstLine="0" w:firstLineChars="0"/>
                    <w:jc w:val="center"/>
                    <w:rPr>
                      <w:rFonts w:cs="Times New Roman"/>
                      <w:sz w:val="21"/>
                      <w:szCs w:val="21"/>
                    </w:rPr>
                  </w:pPr>
                  <w:r>
                    <w:rPr>
                      <w:rFonts w:cs="Times New Roman"/>
                      <w:sz w:val="21"/>
                      <w:szCs w:val="21"/>
                    </w:rPr>
                    <w:t>-</w:t>
                  </w:r>
                </w:p>
              </w:tc>
            </w:tr>
            <w:tr w14:paraId="76D82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48" w:type="dxa"/>
                  <w:vMerge w:val="continue"/>
                  <w:vAlign w:val="center"/>
                </w:tcPr>
                <w:p w14:paraId="0E2E360D">
                  <w:pPr>
                    <w:spacing w:line="240" w:lineRule="auto"/>
                    <w:ind w:firstLine="0" w:firstLineChars="0"/>
                    <w:rPr>
                      <w:rFonts w:cs="Times New Roman"/>
                      <w:sz w:val="21"/>
                      <w:szCs w:val="21"/>
                    </w:rPr>
                  </w:pPr>
                </w:p>
              </w:tc>
              <w:tc>
                <w:tcPr>
                  <w:tcW w:w="950" w:type="dxa"/>
                  <w:vMerge w:val="continue"/>
                  <w:vAlign w:val="center"/>
                </w:tcPr>
                <w:p w14:paraId="3DDCE363">
                  <w:pPr>
                    <w:spacing w:line="240" w:lineRule="auto"/>
                    <w:ind w:firstLine="0" w:firstLineChars="0"/>
                    <w:rPr>
                      <w:rFonts w:cs="Times New Roman"/>
                      <w:sz w:val="21"/>
                      <w:szCs w:val="21"/>
                    </w:rPr>
                  </w:pPr>
                </w:p>
              </w:tc>
              <w:tc>
                <w:tcPr>
                  <w:tcW w:w="1816" w:type="dxa"/>
                  <w:shd w:val="clear" w:color="000000" w:fill="FFFFFF"/>
                  <w:noWrap/>
                  <w:vAlign w:val="center"/>
                </w:tcPr>
                <w:p w14:paraId="56E51E16">
                  <w:pPr>
                    <w:spacing w:line="240" w:lineRule="auto"/>
                    <w:ind w:firstLine="0" w:firstLineChars="0"/>
                    <w:jc w:val="center"/>
                    <w:rPr>
                      <w:rFonts w:cs="Times New Roman"/>
                      <w:sz w:val="22"/>
                      <w:szCs w:val="22"/>
                    </w:rPr>
                  </w:pPr>
                  <w:r>
                    <w:rPr>
                      <w:rFonts w:cs="Times New Roman"/>
                      <w:sz w:val="22"/>
                      <w:szCs w:val="22"/>
                    </w:rPr>
                    <w:t>2026.12-2027.11</w:t>
                  </w:r>
                </w:p>
              </w:tc>
              <w:tc>
                <w:tcPr>
                  <w:tcW w:w="1454" w:type="dxa"/>
                  <w:shd w:val="clear" w:color="000000" w:fill="FFFFFF"/>
                  <w:vAlign w:val="center"/>
                </w:tcPr>
                <w:p w14:paraId="42D6D943">
                  <w:pPr>
                    <w:spacing w:line="240" w:lineRule="auto"/>
                    <w:ind w:firstLine="0" w:firstLineChars="0"/>
                    <w:jc w:val="center"/>
                    <w:rPr>
                      <w:rFonts w:cs="Times New Roman"/>
                      <w:sz w:val="22"/>
                      <w:szCs w:val="22"/>
                    </w:rPr>
                  </w:pPr>
                  <w:r>
                    <w:rPr>
                      <w:rFonts w:cs="Times New Roman"/>
                      <w:sz w:val="22"/>
                      <w:szCs w:val="22"/>
                    </w:rPr>
                    <w:t xml:space="preserve">21.98 </w:t>
                  </w:r>
                </w:p>
              </w:tc>
              <w:tc>
                <w:tcPr>
                  <w:tcW w:w="1456" w:type="dxa"/>
                  <w:shd w:val="clear" w:color="000000" w:fill="FFFFFF"/>
                  <w:noWrap/>
                  <w:vAlign w:val="center"/>
                </w:tcPr>
                <w:p w14:paraId="3BE8F207">
                  <w:pPr>
                    <w:spacing w:line="240" w:lineRule="auto"/>
                    <w:ind w:firstLine="0" w:firstLineChars="0"/>
                    <w:jc w:val="center"/>
                    <w:rPr>
                      <w:rFonts w:cs="Times New Roman"/>
                      <w:sz w:val="22"/>
                      <w:szCs w:val="22"/>
                    </w:rPr>
                  </w:pPr>
                  <w:r>
                    <w:rPr>
                      <w:rFonts w:cs="Times New Roman"/>
                      <w:sz w:val="22"/>
                      <w:szCs w:val="22"/>
                    </w:rPr>
                    <w:t xml:space="preserve">26.93 </w:t>
                  </w:r>
                </w:p>
              </w:tc>
              <w:tc>
                <w:tcPr>
                  <w:tcW w:w="1021" w:type="dxa"/>
                  <w:vMerge w:val="continue"/>
                  <w:vAlign w:val="center"/>
                </w:tcPr>
                <w:p w14:paraId="0A56DFCF">
                  <w:pPr>
                    <w:spacing w:line="240" w:lineRule="auto"/>
                    <w:ind w:firstLine="0" w:firstLineChars="0"/>
                    <w:rPr>
                      <w:rFonts w:cs="Times New Roman"/>
                      <w:sz w:val="21"/>
                      <w:szCs w:val="21"/>
                    </w:rPr>
                  </w:pPr>
                </w:p>
              </w:tc>
              <w:tc>
                <w:tcPr>
                  <w:tcW w:w="838" w:type="dxa"/>
                  <w:shd w:val="clear" w:color="auto" w:fill="auto"/>
                  <w:vAlign w:val="center"/>
                </w:tcPr>
                <w:p w14:paraId="57C64879">
                  <w:pPr>
                    <w:spacing w:line="240" w:lineRule="auto"/>
                    <w:ind w:firstLine="0" w:firstLineChars="0"/>
                    <w:jc w:val="center"/>
                    <w:rPr>
                      <w:rFonts w:cs="Times New Roman"/>
                      <w:sz w:val="21"/>
                      <w:szCs w:val="21"/>
                    </w:rPr>
                  </w:pPr>
                  <w:r>
                    <w:rPr>
                      <w:rFonts w:cs="Times New Roman"/>
                      <w:sz w:val="21"/>
                      <w:szCs w:val="21"/>
                    </w:rPr>
                    <w:t>-</w:t>
                  </w:r>
                </w:p>
              </w:tc>
              <w:tc>
                <w:tcPr>
                  <w:tcW w:w="838" w:type="dxa"/>
                  <w:vMerge w:val="continue"/>
                  <w:vAlign w:val="center"/>
                </w:tcPr>
                <w:p w14:paraId="5A88E1DA">
                  <w:pPr>
                    <w:spacing w:line="240" w:lineRule="auto"/>
                    <w:ind w:firstLine="0" w:firstLineChars="0"/>
                    <w:rPr>
                      <w:rFonts w:cs="Times New Roman"/>
                      <w:sz w:val="21"/>
                      <w:szCs w:val="21"/>
                    </w:rPr>
                  </w:pPr>
                </w:p>
              </w:tc>
              <w:tc>
                <w:tcPr>
                  <w:tcW w:w="949" w:type="dxa"/>
                  <w:shd w:val="clear" w:color="auto" w:fill="auto"/>
                  <w:vAlign w:val="center"/>
                </w:tcPr>
                <w:p w14:paraId="5F284691">
                  <w:pPr>
                    <w:spacing w:line="240" w:lineRule="auto"/>
                    <w:ind w:firstLine="0" w:firstLineChars="0"/>
                    <w:jc w:val="center"/>
                    <w:rPr>
                      <w:rFonts w:cs="Times New Roman"/>
                      <w:sz w:val="21"/>
                      <w:szCs w:val="21"/>
                    </w:rPr>
                  </w:pPr>
                  <w:r>
                    <w:rPr>
                      <w:rFonts w:cs="Times New Roman"/>
                      <w:sz w:val="21"/>
                      <w:szCs w:val="21"/>
                    </w:rPr>
                    <w:t>-</w:t>
                  </w:r>
                </w:p>
              </w:tc>
            </w:tr>
            <w:tr w14:paraId="0438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948" w:type="dxa"/>
                  <w:vMerge w:val="continue"/>
                  <w:vAlign w:val="center"/>
                </w:tcPr>
                <w:p w14:paraId="27E2F307">
                  <w:pPr>
                    <w:spacing w:line="240" w:lineRule="auto"/>
                    <w:ind w:firstLine="0" w:firstLineChars="0"/>
                    <w:rPr>
                      <w:rFonts w:cs="Times New Roman"/>
                      <w:sz w:val="21"/>
                      <w:szCs w:val="21"/>
                    </w:rPr>
                  </w:pPr>
                </w:p>
              </w:tc>
              <w:tc>
                <w:tcPr>
                  <w:tcW w:w="950" w:type="dxa"/>
                  <w:vMerge w:val="continue"/>
                  <w:vAlign w:val="center"/>
                </w:tcPr>
                <w:p w14:paraId="5623FBD9">
                  <w:pPr>
                    <w:spacing w:line="240" w:lineRule="auto"/>
                    <w:ind w:firstLine="0" w:firstLineChars="0"/>
                    <w:rPr>
                      <w:rFonts w:cs="Times New Roman"/>
                      <w:sz w:val="21"/>
                      <w:szCs w:val="21"/>
                    </w:rPr>
                  </w:pPr>
                </w:p>
              </w:tc>
              <w:tc>
                <w:tcPr>
                  <w:tcW w:w="1816" w:type="dxa"/>
                  <w:shd w:val="clear" w:color="000000" w:fill="FFFFFF"/>
                  <w:noWrap/>
                  <w:vAlign w:val="center"/>
                </w:tcPr>
                <w:p w14:paraId="7DC4F5CB">
                  <w:pPr>
                    <w:spacing w:line="240" w:lineRule="auto"/>
                    <w:ind w:firstLine="0" w:firstLineChars="0"/>
                    <w:jc w:val="center"/>
                    <w:rPr>
                      <w:rFonts w:cs="Times New Roman"/>
                      <w:sz w:val="22"/>
                      <w:szCs w:val="22"/>
                    </w:rPr>
                  </w:pPr>
                  <w:r>
                    <w:rPr>
                      <w:rFonts w:cs="Times New Roman"/>
                      <w:sz w:val="22"/>
                      <w:szCs w:val="22"/>
                    </w:rPr>
                    <w:t>2027.12-2028.11</w:t>
                  </w:r>
                </w:p>
              </w:tc>
              <w:tc>
                <w:tcPr>
                  <w:tcW w:w="1454" w:type="dxa"/>
                  <w:shd w:val="clear" w:color="000000" w:fill="FFFFFF"/>
                  <w:vAlign w:val="center"/>
                </w:tcPr>
                <w:p w14:paraId="6E40344B">
                  <w:pPr>
                    <w:spacing w:line="240" w:lineRule="auto"/>
                    <w:ind w:firstLine="0" w:firstLineChars="0"/>
                    <w:jc w:val="center"/>
                    <w:rPr>
                      <w:rFonts w:cs="Times New Roman"/>
                      <w:sz w:val="22"/>
                      <w:szCs w:val="22"/>
                    </w:rPr>
                  </w:pPr>
                  <w:r>
                    <w:rPr>
                      <w:rFonts w:cs="Times New Roman"/>
                      <w:sz w:val="22"/>
                      <w:szCs w:val="22"/>
                    </w:rPr>
                    <w:t xml:space="preserve">21.98 </w:t>
                  </w:r>
                </w:p>
              </w:tc>
              <w:tc>
                <w:tcPr>
                  <w:tcW w:w="1456" w:type="dxa"/>
                  <w:shd w:val="clear" w:color="000000" w:fill="FFFFFF"/>
                  <w:noWrap/>
                  <w:vAlign w:val="center"/>
                </w:tcPr>
                <w:p w14:paraId="385BFE3C">
                  <w:pPr>
                    <w:spacing w:line="240" w:lineRule="auto"/>
                    <w:ind w:firstLine="0" w:firstLineChars="0"/>
                    <w:jc w:val="center"/>
                    <w:rPr>
                      <w:rFonts w:cs="Times New Roman"/>
                      <w:sz w:val="22"/>
                      <w:szCs w:val="22"/>
                    </w:rPr>
                  </w:pPr>
                  <w:r>
                    <w:rPr>
                      <w:rFonts w:cs="Times New Roman"/>
                      <w:sz w:val="22"/>
                      <w:szCs w:val="22"/>
                    </w:rPr>
                    <w:t xml:space="preserve">28.82 </w:t>
                  </w:r>
                </w:p>
              </w:tc>
              <w:tc>
                <w:tcPr>
                  <w:tcW w:w="1021" w:type="dxa"/>
                  <w:vMerge w:val="continue"/>
                  <w:vAlign w:val="center"/>
                </w:tcPr>
                <w:p w14:paraId="25C65FFB">
                  <w:pPr>
                    <w:spacing w:line="240" w:lineRule="auto"/>
                    <w:ind w:firstLine="0" w:firstLineChars="0"/>
                    <w:rPr>
                      <w:rFonts w:cs="Times New Roman"/>
                      <w:sz w:val="21"/>
                      <w:szCs w:val="21"/>
                    </w:rPr>
                  </w:pPr>
                </w:p>
              </w:tc>
              <w:tc>
                <w:tcPr>
                  <w:tcW w:w="838" w:type="dxa"/>
                  <w:shd w:val="clear" w:color="auto" w:fill="auto"/>
                  <w:vAlign w:val="center"/>
                </w:tcPr>
                <w:p w14:paraId="6EC6FAE6">
                  <w:pPr>
                    <w:spacing w:line="240" w:lineRule="auto"/>
                    <w:ind w:firstLine="0" w:firstLineChars="0"/>
                    <w:jc w:val="center"/>
                    <w:rPr>
                      <w:rFonts w:cs="Times New Roman"/>
                      <w:sz w:val="21"/>
                      <w:szCs w:val="21"/>
                    </w:rPr>
                  </w:pPr>
                  <w:r>
                    <w:rPr>
                      <w:rFonts w:cs="Times New Roman"/>
                      <w:sz w:val="21"/>
                      <w:szCs w:val="21"/>
                    </w:rPr>
                    <w:t>　</w:t>
                  </w:r>
                </w:p>
              </w:tc>
              <w:tc>
                <w:tcPr>
                  <w:tcW w:w="838" w:type="dxa"/>
                  <w:vMerge w:val="continue"/>
                  <w:vAlign w:val="center"/>
                </w:tcPr>
                <w:p w14:paraId="51764747">
                  <w:pPr>
                    <w:spacing w:line="240" w:lineRule="auto"/>
                    <w:ind w:firstLine="0" w:firstLineChars="0"/>
                    <w:rPr>
                      <w:rFonts w:cs="Times New Roman"/>
                      <w:sz w:val="21"/>
                      <w:szCs w:val="21"/>
                    </w:rPr>
                  </w:pPr>
                </w:p>
              </w:tc>
              <w:tc>
                <w:tcPr>
                  <w:tcW w:w="949" w:type="dxa"/>
                  <w:shd w:val="clear" w:color="auto" w:fill="auto"/>
                  <w:vAlign w:val="center"/>
                </w:tcPr>
                <w:p w14:paraId="6D1A394E">
                  <w:pPr>
                    <w:spacing w:line="240" w:lineRule="auto"/>
                    <w:ind w:firstLine="0" w:firstLineChars="0"/>
                    <w:jc w:val="center"/>
                    <w:rPr>
                      <w:rFonts w:cs="Times New Roman"/>
                      <w:sz w:val="21"/>
                      <w:szCs w:val="21"/>
                    </w:rPr>
                  </w:pPr>
                  <w:r>
                    <w:rPr>
                      <w:rFonts w:cs="Times New Roman"/>
                      <w:sz w:val="21"/>
                      <w:szCs w:val="21"/>
                    </w:rPr>
                    <w:t>　</w:t>
                  </w:r>
                </w:p>
              </w:tc>
            </w:tr>
            <w:tr w14:paraId="23BFC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48" w:type="dxa"/>
                  <w:vMerge w:val="continue"/>
                  <w:vAlign w:val="center"/>
                </w:tcPr>
                <w:p w14:paraId="19EB2D48">
                  <w:pPr>
                    <w:spacing w:line="240" w:lineRule="auto"/>
                    <w:ind w:firstLine="0" w:firstLineChars="0"/>
                    <w:rPr>
                      <w:rFonts w:cs="Times New Roman"/>
                      <w:sz w:val="21"/>
                      <w:szCs w:val="21"/>
                    </w:rPr>
                  </w:pPr>
                </w:p>
              </w:tc>
              <w:tc>
                <w:tcPr>
                  <w:tcW w:w="950" w:type="dxa"/>
                  <w:vMerge w:val="continue"/>
                  <w:vAlign w:val="center"/>
                </w:tcPr>
                <w:p w14:paraId="6C2D18E4">
                  <w:pPr>
                    <w:spacing w:line="240" w:lineRule="auto"/>
                    <w:ind w:firstLine="0" w:firstLineChars="0"/>
                    <w:rPr>
                      <w:rFonts w:cs="Times New Roman"/>
                      <w:sz w:val="21"/>
                      <w:szCs w:val="21"/>
                    </w:rPr>
                  </w:pPr>
                </w:p>
              </w:tc>
              <w:tc>
                <w:tcPr>
                  <w:tcW w:w="1816" w:type="dxa"/>
                  <w:shd w:val="clear" w:color="000000" w:fill="FFFFFF"/>
                  <w:noWrap/>
                  <w:vAlign w:val="center"/>
                </w:tcPr>
                <w:p w14:paraId="2B3C84D9">
                  <w:pPr>
                    <w:spacing w:line="240" w:lineRule="auto"/>
                    <w:ind w:firstLine="0" w:firstLineChars="0"/>
                    <w:jc w:val="center"/>
                    <w:rPr>
                      <w:rFonts w:cs="Times New Roman"/>
                      <w:sz w:val="22"/>
                      <w:szCs w:val="22"/>
                    </w:rPr>
                  </w:pPr>
                  <w:r>
                    <w:rPr>
                      <w:rFonts w:cs="Times New Roman"/>
                      <w:sz w:val="22"/>
                      <w:szCs w:val="22"/>
                    </w:rPr>
                    <w:t>2028.12-2029.11</w:t>
                  </w:r>
                </w:p>
              </w:tc>
              <w:tc>
                <w:tcPr>
                  <w:tcW w:w="1454" w:type="dxa"/>
                  <w:shd w:val="clear" w:color="000000" w:fill="FFFFFF"/>
                  <w:vAlign w:val="center"/>
                </w:tcPr>
                <w:p w14:paraId="57A21E4E">
                  <w:pPr>
                    <w:spacing w:line="240" w:lineRule="auto"/>
                    <w:ind w:firstLine="0" w:firstLineChars="0"/>
                    <w:jc w:val="center"/>
                    <w:rPr>
                      <w:rFonts w:cs="Times New Roman"/>
                      <w:sz w:val="22"/>
                      <w:szCs w:val="22"/>
                    </w:rPr>
                  </w:pPr>
                  <w:r>
                    <w:rPr>
                      <w:rFonts w:cs="Times New Roman"/>
                      <w:sz w:val="22"/>
                      <w:szCs w:val="22"/>
                    </w:rPr>
                    <w:t xml:space="preserve">21.98 </w:t>
                  </w:r>
                </w:p>
              </w:tc>
              <w:tc>
                <w:tcPr>
                  <w:tcW w:w="1456" w:type="dxa"/>
                  <w:shd w:val="clear" w:color="000000" w:fill="FFFFFF"/>
                  <w:noWrap/>
                  <w:vAlign w:val="center"/>
                </w:tcPr>
                <w:p w14:paraId="23224ABA">
                  <w:pPr>
                    <w:spacing w:line="240" w:lineRule="auto"/>
                    <w:ind w:firstLine="0" w:firstLineChars="0"/>
                    <w:jc w:val="center"/>
                    <w:rPr>
                      <w:rFonts w:cs="Times New Roman"/>
                      <w:sz w:val="22"/>
                      <w:szCs w:val="22"/>
                    </w:rPr>
                  </w:pPr>
                  <w:r>
                    <w:rPr>
                      <w:rFonts w:cs="Times New Roman"/>
                      <w:sz w:val="22"/>
                      <w:szCs w:val="22"/>
                    </w:rPr>
                    <w:t xml:space="preserve">30.83 </w:t>
                  </w:r>
                </w:p>
              </w:tc>
              <w:tc>
                <w:tcPr>
                  <w:tcW w:w="1021" w:type="dxa"/>
                  <w:vMerge w:val="continue"/>
                  <w:vAlign w:val="center"/>
                </w:tcPr>
                <w:p w14:paraId="05954781">
                  <w:pPr>
                    <w:spacing w:line="240" w:lineRule="auto"/>
                    <w:ind w:firstLine="0" w:firstLineChars="0"/>
                    <w:rPr>
                      <w:rFonts w:cs="Times New Roman"/>
                      <w:sz w:val="21"/>
                      <w:szCs w:val="21"/>
                    </w:rPr>
                  </w:pPr>
                </w:p>
              </w:tc>
              <w:tc>
                <w:tcPr>
                  <w:tcW w:w="838" w:type="dxa"/>
                  <w:shd w:val="clear" w:color="auto" w:fill="auto"/>
                  <w:vAlign w:val="center"/>
                </w:tcPr>
                <w:p w14:paraId="580EAAD6">
                  <w:pPr>
                    <w:spacing w:line="240" w:lineRule="auto"/>
                    <w:ind w:firstLine="0" w:firstLineChars="0"/>
                    <w:jc w:val="center"/>
                    <w:rPr>
                      <w:rFonts w:cs="Times New Roman"/>
                      <w:sz w:val="21"/>
                      <w:szCs w:val="21"/>
                    </w:rPr>
                  </w:pPr>
                  <w:r>
                    <w:rPr>
                      <w:rFonts w:cs="Times New Roman"/>
                      <w:sz w:val="21"/>
                      <w:szCs w:val="21"/>
                    </w:rPr>
                    <w:t>-</w:t>
                  </w:r>
                </w:p>
              </w:tc>
              <w:tc>
                <w:tcPr>
                  <w:tcW w:w="838" w:type="dxa"/>
                  <w:vMerge w:val="continue"/>
                  <w:vAlign w:val="center"/>
                </w:tcPr>
                <w:p w14:paraId="560574A8">
                  <w:pPr>
                    <w:spacing w:line="240" w:lineRule="auto"/>
                    <w:ind w:firstLine="0" w:firstLineChars="0"/>
                    <w:rPr>
                      <w:rFonts w:cs="Times New Roman"/>
                      <w:sz w:val="21"/>
                      <w:szCs w:val="21"/>
                    </w:rPr>
                  </w:pPr>
                </w:p>
              </w:tc>
              <w:tc>
                <w:tcPr>
                  <w:tcW w:w="949" w:type="dxa"/>
                  <w:shd w:val="clear" w:color="auto" w:fill="auto"/>
                  <w:vAlign w:val="center"/>
                </w:tcPr>
                <w:p w14:paraId="0178661B">
                  <w:pPr>
                    <w:spacing w:line="240" w:lineRule="auto"/>
                    <w:ind w:firstLine="0" w:firstLineChars="0"/>
                    <w:jc w:val="center"/>
                    <w:rPr>
                      <w:rFonts w:cs="Times New Roman"/>
                      <w:sz w:val="21"/>
                      <w:szCs w:val="21"/>
                    </w:rPr>
                  </w:pPr>
                  <w:r>
                    <w:rPr>
                      <w:rFonts w:cs="Times New Roman"/>
                      <w:sz w:val="21"/>
                      <w:szCs w:val="21"/>
                    </w:rPr>
                    <w:t>-</w:t>
                  </w:r>
                </w:p>
              </w:tc>
            </w:tr>
            <w:tr w14:paraId="79BA9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948" w:type="dxa"/>
                  <w:shd w:val="clear" w:color="auto" w:fill="auto"/>
                  <w:vAlign w:val="center"/>
                </w:tcPr>
                <w:p w14:paraId="1CD197BD">
                  <w:pPr>
                    <w:spacing w:line="240" w:lineRule="auto"/>
                    <w:ind w:firstLine="0" w:firstLineChars="0"/>
                    <w:jc w:val="center"/>
                    <w:rPr>
                      <w:rFonts w:cs="Times New Roman"/>
                      <w:sz w:val="21"/>
                      <w:szCs w:val="21"/>
                    </w:rPr>
                  </w:pPr>
                  <w:r>
                    <w:rPr>
                      <w:rFonts w:cs="Times New Roman"/>
                      <w:sz w:val="21"/>
                      <w:szCs w:val="21"/>
                    </w:rPr>
                    <w:t>合计</w:t>
                  </w:r>
                </w:p>
              </w:tc>
              <w:tc>
                <w:tcPr>
                  <w:tcW w:w="950" w:type="dxa"/>
                  <w:shd w:val="clear" w:color="auto" w:fill="auto"/>
                  <w:vAlign w:val="center"/>
                </w:tcPr>
                <w:p w14:paraId="6EA7EEE5">
                  <w:pPr>
                    <w:spacing w:line="240" w:lineRule="auto"/>
                    <w:ind w:firstLine="0" w:firstLineChars="0"/>
                    <w:jc w:val="center"/>
                    <w:rPr>
                      <w:rFonts w:cs="Times New Roman"/>
                      <w:sz w:val="21"/>
                      <w:szCs w:val="21"/>
                    </w:rPr>
                  </w:pPr>
                  <w:r>
                    <w:rPr>
                      <w:rFonts w:cs="Times New Roman"/>
                      <w:sz w:val="21"/>
                      <w:szCs w:val="21"/>
                    </w:rPr>
                    <w:t xml:space="preserve">452.00 </w:t>
                  </w:r>
                </w:p>
              </w:tc>
              <w:tc>
                <w:tcPr>
                  <w:tcW w:w="1816" w:type="dxa"/>
                  <w:shd w:val="clear" w:color="auto" w:fill="auto"/>
                  <w:vAlign w:val="center"/>
                </w:tcPr>
                <w:p w14:paraId="7E6CF2A7">
                  <w:pPr>
                    <w:spacing w:line="240" w:lineRule="auto"/>
                    <w:ind w:firstLine="0" w:firstLineChars="0"/>
                    <w:jc w:val="center"/>
                    <w:rPr>
                      <w:rFonts w:cs="Times New Roman"/>
                      <w:sz w:val="21"/>
                      <w:szCs w:val="21"/>
                    </w:rPr>
                  </w:pPr>
                  <w:r>
                    <w:rPr>
                      <w:rFonts w:cs="Times New Roman"/>
                      <w:sz w:val="21"/>
                      <w:szCs w:val="21"/>
                    </w:rPr>
                    <w:t>-</w:t>
                  </w:r>
                </w:p>
              </w:tc>
              <w:tc>
                <w:tcPr>
                  <w:tcW w:w="1454" w:type="dxa"/>
                </w:tcPr>
                <w:p w14:paraId="5ED124FC">
                  <w:pPr>
                    <w:spacing w:line="240" w:lineRule="auto"/>
                    <w:ind w:firstLine="0" w:firstLineChars="0"/>
                    <w:jc w:val="center"/>
                    <w:rPr>
                      <w:rFonts w:cs="Times New Roman"/>
                      <w:sz w:val="22"/>
                      <w:szCs w:val="22"/>
                    </w:rPr>
                  </w:pPr>
                  <w:r>
                    <w:rPr>
                      <w:rFonts w:cs="Times New Roman"/>
                      <w:sz w:val="22"/>
                      <w:szCs w:val="22"/>
                    </w:rPr>
                    <w:t xml:space="preserve">398.81 </w:t>
                  </w:r>
                </w:p>
              </w:tc>
              <w:tc>
                <w:tcPr>
                  <w:tcW w:w="1456" w:type="dxa"/>
                  <w:shd w:val="clear" w:color="000000" w:fill="FFFFFF"/>
                  <w:noWrap/>
                  <w:vAlign w:val="center"/>
                </w:tcPr>
                <w:p w14:paraId="6BF01D5A">
                  <w:pPr>
                    <w:spacing w:line="240" w:lineRule="auto"/>
                    <w:ind w:firstLine="0" w:firstLineChars="0"/>
                    <w:jc w:val="center"/>
                    <w:rPr>
                      <w:rFonts w:cs="Times New Roman"/>
                      <w:sz w:val="21"/>
                      <w:szCs w:val="21"/>
                    </w:rPr>
                  </w:pPr>
                  <w:r>
                    <w:rPr>
                      <w:rFonts w:cs="Times New Roman"/>
                      <w:sz w:val="21"/>
                      <w:szCs w:val="21"/>
                    </w:rPr>
                    <w:t xml:space="preserve">452.00 </w:t>
                  </w:r>
                </w:p>
              </w:tc>
              <w:tc>
                <w:tcPr>
                  <w:tcW w:w="1021" w:type="dxa"/>
                  <w:shd w:val="clear" w:color="auto" w:fill="auto"/>
                  <w:vAlign w:val="center"/>
                </w:tcPr>
                <w:p w14:paraId="69356C5A">
                  <w:pPr>
                    <w:spacing w:line="240" w:lineRule="auto"/>
                    <w:ind w:firstLine="0" w:firstLineChars="0"/>
                    <w:jc w:val="center"/>
                    <w:rPr>
                      <w:rFonts w:cs="Times New Roman"/>
                      <w:sz w:val="21"/>
                      <w:szCs w:val="21"/>
                    </w:rPr>
                  </w:pPr>
                  <w:r>
                    <w:rPr>
                      <w:rFonts w:cs="Times New Roman"/>
                      <w:sz w:val="21"/>
                      <w:szCs w:val="21"/>
                    </w:rPr>
                    <w:t>-</w:t>
                  </w:r>
                </w:p>
              </w:tc>
              <w:tc>
                <w:tcPr>
                  <w:tcW w:w="838" w:type="dxa"/>
                  <w:shd w:val="clear" w:color="auto" w:fill="auto"/>
                  <w:vAlign w:val="center"/>
                </w:tcPr>
                <w:p w14:paraId="536DB1F3">
                  <w:pPr>
                    <w:spacing w:line="240" w:lineRule="auto"/>
                    <w:ind w:firstLine="0" w:firstLineChars="0"/>
                    <w:jc w:val="center"/>
                    <w:rPr>
                      <w:rFonts w:cs="Times New Roman"/>
                      <w:sz w:val="21"/>
                      <w:szCs w:val="21"/>
                    </w:rPr>
                  </w:pPr>
                  <w:r>
                    <w:rPr>
                      <w:rFonts w:cs="Times New Roman"/>
                      <w:sz w:val="21"/>
                      <w:szCs w:val="21"/>
                    </w:rPr>
                    <w:t>-</w:t>
                  </w:r>
                </w:p>
              </w:tc>
              <w:tc>
                <w:tcPr>
                  <w:tcW w:w="838" w:type="dxa"/>
                  <w:shd w:val="clear" w:color="auto" w:fill="auto"/>
                  <w:vAlign w:val="center"/>
                </w:tcPr>
                <w:p w14:paraId="76816357">
                  <w:pPr>
                    <w:spacing w:line="240" w:lineRule="auto"/>
                    <w:ind w:firstLine="0" w:firstLineChars="0"/>
                    <w:jc w:val="center"/>
                    <w:rPr>
                      <w:rFonts w:cs="Times New Roman"/>
                      <w:sz w:val="21"/>
                      <w:szCs w:val="21"/>
                    </w:rPr>
                  </w:pPr>
                  <w:r>
                    <w:rPr>
                      <w:rFonts w:cs="Times New Roman"/>
                      <w:sz w:val="21"/>
                      <w:szCs w:val="21"/>
                    </w:rPr>
                    <w:t xml:space="preserve">452.00 </w:t>
                  </w:r>
                </w:p>
              </w:tc>
              <w:tc>
                <w:tcPr>
                  <w:tcW w:w="949" w:type="dxa"/>
                  <w:shd w:val="clear" w:color="auto" w:fill="auto"/>
                  <w:vAlign w:val="center"/>
                </w:tcPr>
                <w:p w14:paraId="7F0CFC88">
                  <w:pPr>
                    <w:spacing w:line="240" w:lineRule="auto"/>
                    <w:ind w:firstLine="0" w:firstLineChars="0"/>
                    <w:jc w:val="center"/>
                    <w:rPr>
                      <w:rFonts w:cs="Times New Roman"/>
                      <w:sz w:val="21"/>
                      <w:szCs w:val="21"/>
                    </w:rPr>
                  </w:pPr>
                  <w:r>
                    <w:rPr>
                      <w:rFonts w:cs="Times New Roman"/>
                      <w:sz w:val="21"/>
                      <w:szCs w:val="21"/>
                    </w:rPr>
                    <w:t>-</w:t>
                  </w:r>
                </w:p>
              </w:tc>
            </w:tr>
          </w:tbl>
          <w:p w14:paraId="58A37E2E">
            <w:pPr>
              <w:ind w:firstLine="420"/>
              <w:rPr>
                <w:rFonts w:eastAsia="仿宋" w:cs="Times New Roman"/>
                <w:sz w:val="21"/>
                <w:szCs w:val="21"/>
              </w:rPr>
            </w:pPr>
            <w:r>
              <w:rPr>
                <w:rFonts w:eastAsia="仿宋" w:cs="Times New Roman"/>
                <w:sz w:val="21"/>
                <w:szCs w:val="21"/>
              </w:rPr>
              <w:t>c）建立资金风险防范机制，为确保项目资金能安全运作，严格专款专用，严禁挪作他用，保证项目顺利实施，必须建立资金风险防范机制。</w:t>
            </w:r>
          </w:p>
          <w:p w14:paraId="26248D61">
            <w:pPr>
              <w:ind w:firstLine="420"/>
              <w:rPr>
                <w:rFonts w:eastAsia="仿宋" w:cs="Times New Roman"/>
                <w:sz w:val="21"/>
                <w:szCs w:val="21"/>
              </w:rPr>
            </w:pPr>
            <w:r>
              <w:rPr>
                <w:rFonts w:eastAsia="仿宋" w:cs="Times New Roman"/>
                <w:sz w:val="21"/>
                <w:szCs w:val="21"/>
              </w:rPr>
              <w:t>d）资金支付必须实行报请制度，经主管领导批准后方可开支，支出单据须经办人签字认可，主管领导签字同意后，方可列支。项目资金设置专用账户，会计、出纳人员专项管理。</w:t>
            </w:r>
          </w:p>
          <w:p w14:paraId="090FB7C1">
            <w:pPr>
              <w:ind w:firstLine="420"/>
              <w:rPr>
                <w:rFonts w:cs="Times New Roman"/>
                <w:sz w:val="21"/>
                <w:szCs w:val="21"/>
              </w:rPr>
            </w:pPr>
          </w:p>
          <w:p w14:paraId="4EA5E619">
            <w:pPr>
              <w:pStyle w:val="114"/>
              <w:kinsoku w:val="0"/>
              <w:overflowPunct w:val="0"/>
              <w:autoSpaceDE w:val="0"/>
              <w:autoSpaceDN w:val="0"/>
              <w:adjustRightInd w:val="0"/>
              <w:jc w:val="left"/>
              <w:rPr>
                <w:rFonts w:eastAsia="仿宋_GB2312"/>
                <w:kern w:val="0"/>
                <w:sz w:val="24"/>
                <w:szCs w:val="24"/>
                <w:lang w:val="en-US" w:bidi="ar-SA"/>
              </w:rPr>
            </w:pPr>
          </w:p>
        </w:tc>
      </w:tr>
    </w:tbl>
    <w:p w14:paraId="64F3FF75">
      <w:pPr>
        <w:pStyle w:val="114"/>
        <w:kinsoku w:val="0"/>
        <w:overflowPunct w:val="0"/>
        <w:autoSpaceDE w:val="0"/>
        <w:autoSpaceDN w:val="0"/>
        <w:adjustRightInd w:val="0"/>
        <w:jc w:val="left"/>
        <w:rPr>
          <w:rFonts w:ascii="仿宋_GB2312" w:eastAsia="仿宋_GB2312" w:cs="仿宋_GB2312"/>
          <w:kern w:val="0"/>
          <w:sz w:val="24"/>
          <w:szCs w:val="24"/>
          <w:lang w:val="en-US" w:bidi="ar-SA"/>
        </w:rPr>
        <w:sectPr>
          <w:pgSz w:w="11910" w:h="16840"/>
          <w:pgMar w:top="1040" w:right="560" w:bottom="280" w:left="580" w:header="858" w:footer="0" w:gutter="0"/>
          <w:cols w:space="720" w:num="1"/>
        </w:sectPr>
      </w:pPr>
    </w:p>
    <w:tbl>
      <w:tblPr>
        <w:tblStyle w:val="26"/>
        <w:tblW w:w="10456" w:type="dxa"/>
        <w:tblInd w:w="0" w:type="dxa"/>
        <w:tblLayout w:type="fixed"/>
        <w:tblCellMar>
          <w:top w:w="0" w:type="dxa"/>
          <w:left w:w="0" w:type="dxa"/>
          <w:bottom w:w="0" w:type="dxa"/>
          <w:right w:w="0" w:type="dxa"/>
        </w:tblCellMar>
      </w:tblPr>
      <w:tblGrid>
        <w:gridCol w:w="422"/>
        <w:gridCol w:w="425"/>
        <w:gridCol w:w="9609"/>
      </w:tblGrid>
      <w:tr w14:paraId="34FC8202">
        <w:tblPrEx>
          <w:tblCellMar>
            <w:top w:w="0" w:type="dxa"/>
            <w:left w:w="0" w:type="dxa"/>
            <w:bottom w:w="0" w:type="dxa"/>
            <w:right w:w="0" w:type="dxa"/>
          </w:tblCellMar>
        </w:tblPrEx>
        <w:trPr>
          <w:trHeight w:val="15131" w:hRule="exact"/>
        </w:trPr>
        <w:tc>
          <w:tcPr>
            <w:tcW w:w="422" w:type="dxa"/>
            <w:tcBorders>
              <w:top w:val="single" w:color="000000" w:sz="4" w:space="0"/>
              <w:left w:val="single" w:color="000000" w:sz="4" w:space="0"/>
              <w:bottom w:val="single" w:color="000000" w:sz="4" w:space="0"/>
              <w:right w:val="single" w:color="000000" w:sz="4" w:space="0"/>
            </w:tcBorders>
            <w:vAlign w:val="center"/>
          </w:tcPr>
          <w:p w14:paraId="2FF8F005">
            <w:pPr>
              <w:pStyle w:val="114"/>
              <w:kinsoku w:val="0"/>
              <w:overflowPunct w:val="0"/>
              <w:autoSpaceDE w:val="0"/>
              <w:autoSpaceDN w:val="0"/>
              <w:adjustRightInd w:val="0"/>
              <w:jc w:val="center"/>
              <w:rPr>
                <w:rFonts w:eastAsia="仿宋_GB2312"/>
                <w:kern w:val="0"/>
                <w:szCs w:val="21"/>
                <w:lang w:val="en-US" w:bidi="ar-SA"/>
              </w:rPr>
            </w:pPr>
          </w:p>
          <w:p w14:paraId="63C4487E">
            <w:pPr>
              <w:pStyle w:val="114"/>
              <w:kinsoku w:val="0"/>
              <w:overflowPunct w:val="0"/>
              <w:autoSpaceDE w:val="0"/>
              <w:autoSpaceDN w:val="0"/>
              <w:adjustRightInd w:val="0"/>
              <w:jc w:val="center"/>
              <w:rPr>
                <w:rFonts w:eastAsia="仿宋_GB2312"/>
                <w:kern w:val="0"/>
                <w:szCs w:val="21"/>
                <w:lang w:val="en-US" w:bidi="ar-SA"/>
              </w:rPr>
            </w:pPr>
          </w:p>
          <w:p w14:paraId="0E25F202">
            <w:pPr>
              <w:pStyle w:val="114"/>
              <w:kinsoku w:val="0"/>
              <w:overflowPunct w:val="0"/>
              <w:autoSpaceDE w:val="0"/>
              <w:autoSpaceDN w:val="0"/>
              <w:adjustRightInd w:val="0"/>
              <w:jc w:val="center"/>
              <w:rPr>
                <w:rFonts w:eastAsia="仿宋_GB2312"/>
                <w:kern w:val="0"/>
                <w:szCs w:val="21"/>
                <w:lang w:val="en-US" w:bidi="ar-SA"/>
              </w:rPr>
            </w:pPr>
          </w:p>
          <w:p w14:paraId="3B96933E">
            <w:pPr>
              <w:pStyle w:val="114"/>
              <w:kinsoku w:val="0"/>
              <w:overflowPunct w:val="0"/>
              <w:autoSpaceDE w:val="0"/>
              <w:autoSpaceDN w:val="0"/>
              <w:adjustRightInd w:val="0"/>
              <w:jc w:val="center"/>
              <w:rPr>
                <w:rFonts w:eastAsia="仿宋_GB2312"/>
                <w:kern w:val="0"/>
                <w:szCs w:val="21"/>
                <w:lang w:val="en-US" w:bidi="ar-SA"/>
              </w:rPr>
            </w:pPr>
          </w:p>
          <w:p w14:paraId="3F59F50F">
            <w:pPr>
              <w:pStyle w:val="114"/>
              <w:kinsoku w:val="0"/>
              <w:overflowPunct w:val="0"/>
              <w:autoSpaceDE w:val="0"/>
              <w:autoSpaceDN w:val="0"/>
              <w:adjustRightInd w:val="0"/>
              <w:jc w:val="center"/>
              <w:rPr>
                <w:rFonts w:eastAsia="仿宋_GB2312"/>
                <w:kern w:val="0"/>
                <w:szCs w:val="21"/>
                <w:lang w:val="en-US" w:bidi="ar-SA"/>
              </w:rPr>
            </w:pPr>
          </w:p>
          <w:p w14:paraId="56B80941">
            <w:pPr>
              <w:pStyle w:val="114"/>
              <w:kinsoku w:val="0"/>
              <w:overflowPunct w:val="0"/>
              <w:autoSpaceDE w:val="0"/>
              <w:autoSpaceDN w:val="0"/>
              <w:adjustRightInd w:val="0"/>
              <w:jc w:val="center"/>
              <w:rPr>
                <w:rFonts w:eastAsia="仿宋_GB2312"/>
                <w:kern w:val="0"/>
                <w:szCs w:val="21"/>
                <w:lang w:val="en-US" w:bidi="ar-SA"/>
              </w:rPr>
            </w:pPr>
          </w:p>
          <w:p w14:paraId="2CF20C07">
            <w:pPr>
              <w:pStyle w:val="114"/>
              <w:kinsoku w:val="0"/>
              <w:overflowPunct w:val="0"/>
              <w:autoSpaceDE w:val="0"/>
              <w:autoSpaceDN w:val="0"/>
              <w:adjustRightInd w:val="0"/>
              <w:jc w:val="center"/>
              <w:rPr>
                <w:rFonts w:eastAsia="仿宋_GB2312"/>
                <w:kern w:val="0"/>
                <w:szCs w:val="21"/>
                <w:lang w:val="en-US" w:bidi="ar-SA"/>
              </w:rPr>
            </w:pPr>
          </w:p>
          <w:p w14:paraId="64A887D6">
            <w:pPr>
              <w:pStyle w:val="114"/>
              <w:kinsoku w:val="0"/>
              <w:overflowPunct w:val="0"/>
              <w:autoSpaceDE w:val="0"/>
              <w:autoSpaceDN w:val="0"/>
              <w:adjustRightInd w:val="0"/>
              <w:jc w:val="center"/>
              <w:rPr>
                <w:rFonts w:eastAsia="仿宋_GB2312"/>
                <w:kern w:val="0"/>
                <w:szCs w:val="21"/>
                <w:lang w:val="en-US" w:bidi="ar-SA"/>
              </w:rPr>
            </w:pPr>
          </w:p>
          <w:p w14:paraId="7A39BF7D">
            <w:pPr>
              <w:pStyle w:val="114"/>
              <w:kinsoku w:val="0"/>
              <w:overflowPunct w:val="0"/>
              <w:autoSpaceDE w:val="0"/>
              <w:autoSpaceDN w:val="0"/>
              <w:adjustRightInd w:val="0"/>
              <w:jc w:val="center"/>
              <w:rPr>
                <w:rFonts w:eastAsia="仿宋_GB2312"/>
                <w:kern w:val="0"/>
                <w:szCs w:val="21"/>
                <w:lang w:val="en-US" w:bidi="ar-SA"/>
              </w:rPr>
            </w:pPr>
          </w:p>
          <w:p w14:paraId="04395CFB">
            <w:pPr>
              <w:pStyle w:val="114"/>
              <w:kinsoku w:val="0"/>
              <w:overflowPunct w:val="0"/>
              <w:autoSpaceDE w:val="0"/>
              <w:autoSpaceDN w:val="0"/>
              <w:adjustRightInd w:val="0"/>
              <w:jc w:val="center"/>
              <w:rPr>
                <w:rFonts w:eastAsia="仿宋_GB2312"/>
                <w:szCs w:val="21"/>
              </w:rPr>
            </w:pPr>
          </w:p>
          <w:p w14:paraId="5C24172B">
            <w:pPr>
              <w:pStyle w:val="114"/>
              <w:kinsoku w:val="0"/>
              <w:overflowPunct w:val="0"/>
              <w:autoSpaceDE w:val="0"/>
              <w:autoSpaceDN w:val="0"/>
              <w:adjustRightInd w:val="0"/>
              <w:jc w:val="center"/>
              <w:rPr>
                <w:rFonts w:eastAsia="仿宋_GB2312"/>
                <w:szCs w:val="21"/>
              </w:rPr>
            </w:pPr>
          </w:p>
          <w:p w14:paraId="7D3E361A">
            <w:pPr>
              <w:pStyle w:val="114"/>
              <w:kinsoku w:val="0"/>
              <w:overflowPunct w:val="0"/>
              <w:autoSpaceDE w:val="0"/>
              <w:autoSpaceDN w:val="0"/>
              <w:adjustRightInd w:val="0"/>
              <w:jc w:val="center"/>
              <w:rPr>
                <w:rFonts w:eastAsia="仿宋_GB2312"/>
                <w:szCs w:val="21"/>
              </w:rPr>
            </w:pPr>
          </w:p>
          <w:p w14:paraId="45414DF4">
            <w:pPr>
              <w:pStyle w:val="114"/>
              <w:kinsoku w:val="0"/>
              <w:overflowPunct w:val="0"/>
              <w:autoSpaceDE w:val="0"/>
              <w:autoSpaceDN w:val="0"/>
              <w:adjustRightInd w:val="0"/>
              <w:jc w:val="center"/>
              <w:rPr>
                <w:rFonts w:eastAsia="仿宋_GB2312"/>
                <w:szCs w:val="21"/>
              </w:rPr>
            </w:pPr>
          </w:p>
          <w:p w14:paraId="3258F4AA">
            <w:pPr>
              <w:pStyle w:val="114"/>
              <w:kinsoku w:val="0"/>
              <w:overflowPunct w:val="0"/>
              <w:autoSpaceDE w:val="0"/>
              <w:autoSpaceDN w:val="0"/>
              <w:adjustRightInd w:val="0"/>
              <w:jc w:val="center"/>
              <w:rPr>
                <w:rFonts w:eastAsia="仿宋_GB2312"/>
                <w:szCs w:val="21"/>
              </w:rPr>
            </w:pPr>
          </w:p>
          <w:p w14:paraId="14F5037E">
            <w:pPr>
              <w:pStyle w:val="114"/>
              <w:kinsoku w:val="0"/>
              <w:overflowPunct w:val="0"/>
              <w:autoSpaceDE w:val="0"/>
              <w:autoSpaceDN w:val="0"/>
              <w:adjustRightInd w:val="0"/>
              <w:jc w:val="center"/>
              <w:rPr>
                <w:rFonts w:eastAsia="仿宋_GB2312"/>
                <w:szCs w:val="21"/>
              </w:rPr>
            </w:pPr>
          </w:p>
          <w:p w14:paraId="7777B87C">
            <w:pPr>
              <w:pStyle w:val="114"/>
              <w:kinsoku w:val="0"/>
              <w:overflowPunct w:val="0"/>
              <w:autoSpaceDE w:val="0"/>
              <w:autoSpaceDN w:val="0"/>
              <w:adjustRightInd w:val="0"/>
              <w:jc w:val="center"/>
              <w:rPr>
                <w:rFonts w:eastAsia="仿宋_GB2312"/>
                <w:szCs w:val="21"/>
              </w:rPr>
            </w:pPr>
          </w:p>
          <w:p w14:paraId="0062FEBD">
            <w:pPr>
              <w:pStyle w:val="114"/>
              <w:kinsoku w:val="0"/>
              <w:overflowPunct w:val="0"/>
              <w:autoSpaceDE w:val="0"/>
              <w:autoSpaceDN w:val="0"/>
              <w:adjustRightInd w:val="0"/>
              <w:jc w:val="center"/>
              <w:rPr>
                <w:rFonts w:eastAsia="仿宋_GB2312"/>
                <w:szCs w:val="21"/>
              </w:rPr>
            </w:pPr>
          </w:p>
          <w:p w14:paraId="4DEB58BB">
            <w:pPr>
              <w:pStyle w:val="114"/>
              <w:kinsoku w:val="0"/>
              <w:overflowPunct w:val="0"/>
              <w:autoSpaceDE w:val="0"/>
              <w:autoSpaceDN w:val="0"/>
              <w:adjustRightInd w:val="0"/>
              <w:jc w:val="center"/>
              <w:rPr>
                <w:rFonts w:eastAsia="仿宋_GB2312"/>
                <w:szCs w:val="21"/>
              </w:rPr>
            </w:pPr>
          </w:p>
          <w:p w14:paraId="3607F3E9">
            <w:pPr>
              <w:pStyle w:val="114"/>
              <w:kinsoku w:val="0"/>
              <w:overflowPunct w:val="0"/>
              <w:autoSpaceDE w:val="0"/>
              <w:autoSpaceDN w:val="0"/>
              <w:adjustRightInd w:val="0"/>
              <w:jc w:val="center"/>
              <w:rPr>
                <w:rFonts w:eastAsia="仿宋_GB2312"/>
                <w:szCs w:val="21"/>
              </w:rPr>
            </w:pPr>
          </w:p>
          <w:p w14:paraId="5F26AF31">
            <w:pPr>
              <w:pStyle w:val="114"/>
              <w:kinsoku w:val="0"/>
              <w:overflowPunct w:val="0"/>
              <w:autoSpaceDE w:val="0"/>
              <w:autoSpaceDN w:val="0"/>
              <w:adjustRightInd w:val="0"/>
              <w:jc w:val="center"/>
              <w:rPr>
                <w:rFonts w:eastAsia="仿宋_GB2312"/>
                <w:szCs w:val="21"/>
              </w:rPr>
            </w:pPr>
          </w:p>
          <w:p w14:paraId="1A8B898C">
            <w:pPr>
              <w:pStyle w:val="114"/>
              <w:kinsoku w:val="0"/>
              <w:overflowPunct w:val="0"/>
              <w:autoSpaceDE w:val="0"/>
              <w:autoSpaceDN w:val="0"/>
              <w:adjustRightInd w:val="0"/>
              <w:jc w:val="center"/>
              <w:rPr>
                <w:rFonts w:eastAsia="仿宋_GB2312"/>
                <w:szCs w:val="21"/>
              </w:rPr>
            </w:pPr>
          </w:p>
          <w:p w14:paraId="37E0CF9F">
            <w:pPr>
              <w:pStyle w:val="114"/>
              <w:kinsoku w:val="0"/>
              <w:overflowPunct w:val="0"/>
              <w:autoSpaceDE w:val="0"/>
              <w:autoSpaceDN w:val="0"/>
              <w:adjustRightInd w:val="0"/>
              <w:jc w:val="center"/>
              <w:rPr>
                <w:rFonts w:eastAsia="仿宋_GB2312"/>
                <w:szCs w:val="21"/>
              </w:rPr>
            </w:pPr>
          </w:p>
          <w:p w14:paraId="062D1EBF">
            <w:pPr>
              <w:pStyle w:val="114"/>
              <w:kinsoku w:val="0"/>
              <w:overflowPunct w:val="0"/>
              <w:autoSpaceDE w:val="0"/>
              <w:autoSpaceDN w:val="0"/>
              <w:adjustRightInd w:val="0"/>
              <w:jc w:val="center"/>
              <w:rPr>
                <w:rFonts w:eastAsia="仿宋_GB2312"/>
                <w:kern w:val="0"/>
                <w:szCs w:val="21"/>
                <w:lang w:val="en-US" w:bidi="ar-SA"/>
              </w:rPr>
            </w:pPr>
            <w:r>
              <w:rPr>
                <w:rFonts w:eastAsia="仿宋_GB2312"/>
                <w:szCs w:val="21"/>
              </w:rPr>
              <w:t>投  资  估  算</w:t>
            </w:r>
          </w:p>
        </w:tc>
        <w:tc>
          <w:tcPr>
            <w:tcW w:w="425" w:type="dxa"/>
            <w:tcBorders>
              <w:top w:val="single" w:color="000000" w:sz="4" w:space="0"/>
              <w:left w:val="single" w:color="000000" w:sz="4" w:space="0"/>
              <w:bottom w:val="single" w:color="000000" w:sz="4" w:space="0"/>
              <w:right w:val="single" w:color="000000" w:sz="4" w:space="0"/>
            </w:tcBorders>
            <w:vAlign w:val="center"/>
          </w:tcPr>
          <w:p w14:paraId="41D51C9E">
            <w:pPr>
              <w:pStyle w:val="114"/>
              <w:kinsoku w:val="0"/>
              <w:overflowPunct w:val="0"/>
              <w:autoSpaceDE w:val="0"/>
              <w:autoSpaceDN w:val="0"/>
              <w:adjustRightInd w:val="0"/>
              <w:jc w:val="center"/>
              <w:rPr>
                <w:rFonts w:eastAsia="仿宋_GB2312"/>
                <w:kern w:val="0"/>
                <w:szCs w:val="21"/>
                <w:lang w:val="en-US" w:bidi="ar-SA"/>
              </w:rPr>
            </w:pPr>
          </w:p>
          <w:p w14:paraId="4871D873">
            <w:pPr>
              <w:pStyle w:val="114"/>
              <w:kinsoku w:val="0"/>
              <w:overflowPunct w:val="0"/>
              <w:autoSpaceDE w:val="0"/>
              <w:autoSpaceDN w:val="0"/>
              <w:adjustRightInd w:val="0"/>
              <w:jc w:val="center"/>
              <w:rPr>
                <w:rFonts w:eastAsia="仿宋_GB2312"/>
                <w:kern w:val="0"/>
                <w:szCs w:val="21"/>
                <w:lang w:val="en-US" w:bidi="ar-SA"/>
              </w:rPr>
            </w:pPr>
          </w:p>
          <w:p w14:paraId="3AD0B4D5">
            <w:pPr>
              <w:pStyle w:val="114"/>
              <w:kinsoku w:val="0"/>
              <w:overflowPunct w:val="0"/>
              <w:autoSpaceDE w:val="0"/>
              <w:autoSpaceDN w:val="0"/>
              <w:adjustRightInd w:val="0"/>
              <w:jc w:val="center"/>
              <w:rPr>
                <w:rFonts w:eastAsia="仿宋_GB2312"/>
                <w:kern w:val="0"/>
                <w:szCs w:val="21"/>
                <w:lang w:val="en-US" w:bidi="ar-SA"/>
              </w:rPr>
            </w:pPr>
          </w:p>
          <w:p w14:paraId="7D67D060">
            <w:pPr>
              <w:pStyle w:val="114"/>
              <w:kinsoku w:val="0"/>
              <w:overflowPunct w:val="0"/>
              <w:autoSpaceDE w:val="0"/>
              <w:autoSpaceDN w:val="0"/>
              <w:adjustRightInd w:val="0"/>
              <w:jc w:val="center"/>
              <w:rPr>
                <w:rFonts w:eastAsia="仿宋_GB2312"/>
                <w:kern w:val="0"/>
                <w:szCs w:val="21"/>
                <w:lang w:val="en-US" w:bidi="ar-SA"/>
              </w:rPr>
            </w:pPr>
          </w:p>
          <w:p w14:paraId="21E83FC4">
            <w:pPr>
              <w:pStyle w:val="114"/>
              <w:kinsoku w:val="0"/>
              <w:overflowPunct w:val="0"/>
              <w:autoSpaceDE w:val="0"/>
              <w:autoSpaceDN w:val="0"/>
              <w:adjustRightInd w:val="0"/>
              <w:jc w:val="center"/>
              <w:rPr>
                <w:rFonts w:eastAsia="仿宋_GB2312"/>
                <w:kern w:val="0"/>
                <w:szCs w:val="21"/>
                <w:lang w:val="en-US" w:bidi="ar-SA"/>
              </w:rPr>
            </w:pPr>
          </w:p>
          <w:p w14:paraId="25A8A4F9">
            <w:pPr>
              <w:pStyle w:val="114"/>
              <w:kinsoku w:val="0"/>
              <w:overflowPunct w:val="0"/>
              <w:autoSpaceDE w:val="0"/>
              <w:autoSpaceDN w:val="0"/>
              <w:adjustRightInd w:val="0"/>
              <w:jc w:val="center"/>
              <w:rPr>
                <w:rFonts w:eastAsia="仿宋_GB2312"/>
                <w:kern w:val="0"/>
                <w:szCs w:val="21"/>
                <w:lang w:val="en-US" w:bidi="ar-SA"/>
              </w:rPr>
            </w:pPr>
          </w:p>
          <w:p w14:paraId="1735723A">
            <w:pPr>
              <w:pStyle w:val="114"/>
              <w:kinsoku w:val="0"/>
              <w:overflowPunct w:val="0"/>
              <w:autoSpaceDE w:val="0"/>
              <w:autoSpaceDN w:val="0"/>
              <w:adjustRightInd w:val="0"/>
              <w:jc w:val="center"/>
              <w:rPr>
                <w:rFonts w:eastAsia="仿宋_GB2312"/>
                <w:kern w:val="0"/>
                <w:szCs w:val="21"/>
                <w:lang w:val="en-US" w:bidi="ar-SA"/>
              </w:rPr>
            </w:pPr>
          </w:p>
          <w:p w14:paraId="59F44188">
            <w:pPr>
              <w:pStyle w:val="114"/>
              <w:kinsoku w:val="0"/>
              <w:overflowPunct w:val="0"/>
              <w:autoSpaceDE w:val="0"/>
              <w:autoSpaceDN w:val="0"/>
              <w:adjustRightInd w:val="0"/>
              <w:jc w:val="center"/>
              <w:rPr>
                <w:rFonts w:eastAsia="仿宋_GB2312"/>
                <w:kern w:val="0"/>
                <w:szCs w:val="21"/>
                <w:lang w:val="en-US" w:bidi="ar-SA"/>
              </w:rPr>
            </w:pPr>
          </w:p>
          <w:p w14:paraId="4B291564">
            <w:pPr>
              <w:pStyle w:val="114"/>
              <w:kinsoku w:val="0"/>
              <w:overflowPunct w:val="0"/>
              <w:autoSpaceDE w:val="0"/>
              <w:autoSpaceDN w:val="0"/>
              <w:adjustRightInd w:val="0"/>
              <w:jc w:val="center"/>
              <w:rPr>
                <w:rFonts w:eastAsia="仿宋_GB2312"/>
                <w:kern w:val="0"/>
                <w:szCs w:val="21"/>
                <w:lang w:val="en-US" w:bidi="ar-SA"/>
              </w:rPr>
            </w:pPr>
          </w:p>
          <w:p w14:paraId="07A78AE7">
            <w:pPr>
              <w:pStyle w:val="114"/>
              <w:kinsoku w:val="0"/>
              <w:overflowPunct w:val="0"/>
              <w:autoSpaceDE w:val="0"/>
              <w:autoSpaceDN w:val="0"/>
              <w:adjustRightInd w:val="0"/>
              <w:jc w:val="center"/>
              <w:rPr>
                <w:rFonts w:eastAsia="仿宋_GB2312"/>
                <w:kern w:val="0"/>
                <w:szCs w:val="21"/>
                <w:lang w:val="en-US" w:bidi="ar-SA"/>
              </w:rPr>
            </w:pPr>
          </w:p>
          <w:p w14:paraId="5FFAC465">
            <w:pPr>
              <w:pStyle w:val="114"/>
              <w:kinsoku w:val="0"/>
              <w:overflowPunct w:val="0"/>
              <w:autoSpaceDE w:val="0"/>
              <w:autoSpaceDN w:val="0"/>
              <w:adjustRightInd w:val="0"/>
              <w:jc w:val="center"/>
              <w:rPr>
                <w:rFonts w:eastAsia="仿宋_GB2312"/>
                <w:kern w:val="0"/>
                <w:szCs w:val="21"/>
                <w:lang w:val="en-US" w:bidi="ar-SA"/>
              </w:rPr>
            </w:pPr>
          </w:p>
          <w:p w14:paraId="6D2A6DAD">
            <w:pPr>
              <w:pStyle w:val="114"/>
              <w:kinsoku w:val="0"/>
              <w:overflowPunct w:val="0"/>
              <w:autoSpaceDE w:val="0"/>
              <w:autoSpaceDN w:val="0"/>
              <w:adjustRightInd w:val="0"/>
              <w:jc w:val="center"/>
              <w:rPr>
                <w:rFonts w:eastAsia="仿宋_GB2312"/>
                <w:kern w:val="0"/>
                <w:szCs w:val="21"/>
                <w:lang w:val="en-US" w:bidi="ar-SA"/>
              </w:rPr>
            </w:pPr>
          </w:p>
          <w:p w14:paraId="7A19DA0E">
            <w:pPr>
              <w:pStyle w:val="114"/>
              <w:kinsoku w:val="0"/>
              <w:overflowPunct w:val="0"/>
              <w:autoSpaceDE w:val="0"/>
              <w:autoSpaceDN w:val="0"/>
              <w:adjustRightInd w:val="0"/>
              <w:jc w:val="center"/>
              <w:rPr>
                <w:rFonts w:eastAsia="仿宋_GB2312"/>
                <w:kern w:val="0"/>
                <w:szCs w:val="21"/>
                <w:lang w:val="en-US" w:bidi="ar-SA"/>
              </w:rPr>
            </w:pPr>
          </w:p>
          <w:p w14:paraId="2753D6FF">
            <w:pPr>
              <w:pStyle w:val="114"/>
              <w:kinsoku w:val="0"/>
              <w:overflowPunct w:val="0"/>
              <w:autoSpaceDE w:val="0"/>
              <w:autoSpaceDN w:val="0"/>
              <w:adjustRightInd w:val="0"/>
              <w:jc w:val="center"/>
              <w:rPr>
                <w:rFonts w:eastAsia="仿宋_GB2312"/>
                <w:kern w:val="0"/>
                <w:szCs w:val="21"/>
                <w:lang w:val="en-US" w:bidi="ar-SA"/>
              </w:rPr>
            </w:pPr>
          </w:p>
          <w:p w14:paraId="0D73A6E2">
            <w:pPr>
              <w:pStyle w:val="114"/>
              <w:kinsoku w:val="0"/>
              <w:overflowPunct w:val="0"/>
              <w:autoSpaceDE w:val="0"/>
              <w:autoSpaceDN w:val="0"/>
              <w:adjustRightInd w:val="0"/>
              <w:jc w:val="center"/>
              <w:rPr>
                <w:rFonts w:eastAsia="仿宋_GB2312"/>
                <w:kern w:val="0"/>
                <w:szCs w:val="21"/>
                <w:lang w:val="en-US" w:bidi="ar-SA"/>
              </w:rPr>
            </w:pPr>
          </w:p>
          <w:p w14:paraId="02DB6CA3">
            <w:pPr>
              <w:pStyle w:val="114"/>
              <w:kinsoku w:val="0"/>
              <w:overflowPunct w:val="0"/>
              <w:autoSpaceDE w:val="0"/>
              <w:autoSpaceDN w:val="0"/>
              <w:adjustRightInd w:val="0"/>
              <w:jc w:val="center"/>
              <w:rPr>
                <w:rFonts w:eastAsia="仿宋_GB2312"/>
                <w:kern w:val="0"/>
                <w:szCs w:val="21"/>
                <w:lang w:val="en-US" w:bidi="ar-SA"/>
              </w:rPr>
            </w:pPr>
          </w:p>
          <w:p w14:paraId="04573595">
            <w:pPr>
              <w:pStyle w:val="114"/>
              <w:kinsoku w:val="0"/>
              <w:overflowPunct w:val="0"/>
              <w:autoSpaceDE w:val="0"/>
              <w:autoSpaceDN w:val="0"/>
              <w:adjustRightInd w:val="0"/>
              <w:jc w:val="center"/>
              <w:rPr>
                <w:rFonts w:eastAsia="仿宋_GB2312"/>
                <w:kern w:val="0"/>
                <w:szCs w:val="21"/>
                <w:lang w:val="en-US" w:bidi="ar-SA"/>
              </w:rPr>
            </w:pPr>
          </w:p>
          <w:p w14:paraId="2C777157">
            <w:pPr>
              <w:pStyle w:val="114"/>
              <w:kinsoku w:val="0"/>
              <w:overflowPunct w:val="0"/>
              <w:autoSpaceDE w:val="0"/>
              <w:autoSpaceDN w:val="0"/>
              <w:adjustRightInd w:val="0"/>
              <w:jc w:val="center"/>
              <w:rPr>
                <w:rFonts w:eastAsia="仿宋_GB2312"/>
                <w:kern w:val="0"/>
                <w:szCs w:val="21"/>
                <w:lang w:val="en-US" w:bidi="ar-SA"/>
              </w:rPr>
            </w:pPr>
          </w:p>
          <w:p w14:paraId="7261ABE7">
            <w:pPr>
              <w:pStyle w:val="114"/>
              <w:kinsoku w:val="0"/>
              <w:overflowPunct w:val="0"/>
              <w:autoSpaceDE w:val="0"/>
              <w:autoSpaceDN w:val="0"/>
              <w:adjustRightInd w:val="0"/>
              <w:jc w:val="center"/>
              <w:rPr>
                <w:rFonts w:eastAsia="仿宋_GB2312"/>
                <w:kern w:val="0"/>
                <w:szCs w:val="21"/>
                <w:lang w:val="en-US" w:bidi="ar-SA"/>
              </w:rPr>
            </w:pPr>
          </w:p>
          <w:p w14:paraId="3038298F">
            <w:pPr>
              <w:pStyle w:val="114"/>
              <w:kinsoku w:val="0"/>
              <w:overflowPunct w:val="0"/>
              <w:autoSpaceDE w:val="0"/>
              <w:autoSpaceDN w:val="0"/>
              <w:adjustRightInd w:val="0"/>
              <w:jc w:val="center"/>
              <w:rPr>
                <w:rFonts w:eastAsia="仿宋_GB2312"/>
                <w:kern w:val="0"/>
                <w:szCs w:val="21"/>
                <w:lang w:val="en-US" w:bidi="ar-SA"/>
              </w:rPr>
            </w:pPr>
          </w:p>
          <w:p w14:paraId="37C70F3F">
            <w:pPr>
              <w:pStyle w:val="114"/>
              <w:kinsoku w:val="0"/>
              <w:overflowPunct w:val="0"/>
              <w:autoSpaceDE w:val="0"/>
              <w:autoSpaceDN w:val="0"/>
              <w:adjustRightInd w:val="0"/>
              <w:jc w:val="center"/>
              <w:rPr>
                <w:rFonts w:eastAsia="仿宋_GB2312"/>
                <w:kern w:val="0"/>
                <w:szCs w:val="21"/>
                <w:lang w:val="en-US" w:bidi="ar-SA"/>
              </w:rPr>
            </w:pPr>
          </w:p>
          <w:p w14:paraId="1B0A605C">
            <w:pPr>
              <w:pStyle w:val="114"/>
              <w:kinsoku w:val="0"/>
              <w:overflowPunct w:val="0"/>
              <w:autoSpaceDE w:val="0"/>
              <w:autoSpaceDN w:val="0"/>
              <w:adjustRightInd w:val="0"/>
              <w:jc w:val="center"/>
              <w:rPr>
                <w:rFonts w:eastAsia="仿宋_GB2312"/>
                <w:kern w:val="0"/>
                <w:szCs w:val="21"/>
                <w:lang w:val="en-US" w:bidi="ar-SA"/>
              </w:rPr>
            </w:pPr>
          </w:p>
          <w:p w14:paraId="06B06B6B">
            <w:pPr>
              <w:pStyle w:val="114"/>
              <w:kinsoku w:val="0"/>
              <w:overflowPunct w:val="0"/>
              <w:autoSpaceDE w:val="0"/>
              <w:autoSpaceDN w:val="0"/>
              <w:adjustRightInd w:val="0"/>
              <w:jc w:val="center"/>
              <w:rPr>
                <w:rFonts w:eastAsia="仿宋_GB2312"/>
                <w:kern w:val="0"/>
                <w:szCs w:val="21"/>
                <w:lang w:val="en-US" w:bidi="ar-SA"/>
              </w:rPr>
            </w:pPr>
            <w:r>
              <w:rPr>
                <w:rFonts w:eastAsia="仿宋_GB2312"/>
                <w:kern w:val="0"/>
                <w:szCs w:val="21"/>
                <w:lang w:val="en-US" w:bidi="ar-SA"/>
              </w:rPr>
              <w:t>测算依据</w:t>
            </w:r>
          </w:p>
        </w:tc>
        <w:tc>
          <w:tcPr>
            <w:tcW w:w="9609" w:type="dxa"/>
            <w:tcBorders>
              <w:top w:val="single" w:color="000000" w:sz="4" w:space="0"/>
              <w:left w:val="single" w:color="000000" w:sz="4" w:space="0"/>
              <w:bottom w:val="single" w:color="000000" w:sz="4" w:space="0"/>
              <w:right w:val="single" w:color="000000" w:sz="4" w:space="0"/>
            </w:tcBorders>
          </w:tcPr>
          <w:p w14:paraId="66C46D96">
            <w:pPr>
              <w:ind w:firstLine="422"/>
              <w:rPr>
                <w:rFonts w:cs="Times New Roman"/>
                <w:b/>
                <w:bCs/>
                <w:sz w:val="21"/>
                <w:szCs w:val="21"/>
              </w:rPr>
            </w:pPr>
            <w:r>
              <w:rPr>
                <w:rFonts w:cs="Times New Roman"/>
                <w:b/>
                <w:bCs/>
                <w:sz w:val="21"/>
                <w:szCs w:val="21"/>
              </w:rPr>
              <w:t>3监管保障措施</w:t>
            </w:r>
          </w:p>
          <w:p w14:paraId="208FFE7C">
            <w:pPr>
              <w:ind w:firstLine="420"/>
              <w:rPr>
                <w:rFonts w:cs="Times New Roman"/>
                <w:sz w:val="21"/>
                <w:szCs w:val="21"/>
              </w:rPr>
            </w:pPr>
            <w:r>
              <w:rPr>
                <w:rFonts w:cs="Times New Roman"/>
                <w:sz w:val="21"/>
                <w:szCs w:val="21"/>
              </w:rPr>
              <w:t>a）政策措施：</w:t>
            </w:r>
          </w:p>
          <w:p w14:paraId="5692731B">
            <w:pPr>
              <w:ind w:firstLine="420"/>
              <w:rPr>
                <w:rFonts w:cs="Times New Roman"/>
                <w:sz w:val="21"/>
                <w:szCs w:val="21"/>
              </w:rPr>
            </w:pPr>
            <w:r>
              <w:rPr>
                <w:rFonts w:cs="Times New Roman"/>
                <w:sz w:val="21"/>
                <w:szCs w:val="21"/>
              </w:rPr>
              <w:t>1）做好宣传发动工作，认清土地复垦在经济建设和可持续发展战略中所处的地位和作用，增强紧迫感和责任感。取得广大干部和群众的理解支持，充分发挥各项有利条件。2）根据国家的有关政策制定土地复垦的奖惩制度。3）加强监督，对复垦后的土地及时组织验收，合格的依法办理土地变更登记手续。</w:t>
            </w:r>
          </w:p>
          <w:p w14:paraId="1D48431F">
            <w:pPr>
              <w:ind w:firstLine="420"/>
              <w:rPr>
                <w:rFonts w:cs="Times New Roman"/>
                <w:sz w:val="21"/>
                <w:szCs w:val="21"/>
              </w:rPr>
            </w:pPr>
            <w:r>
              <w:rPr>
                <w:rFonts w:cs="Times New Roman"/>
                <w:sz w:val="21"/>
                <w:szCs w:val="21"/>
              </w:rPr>
              <w:t>b）管理措施：</w:t>
            </w:r>
          </w:p>
          <w:p w14:paraId="36E2F90A">
            <w:pPr>
              <w:ind w:firstLine="420"/>
              <w:rPr>
                <w:rFonts w:cs="Times New Roman"/>
                <w:sz w:val="21"/>
                <w:szCs w:val="21"/>
              </w:rPr>
            </w:pPr>
            <w:r>
              <w:rPr>
                <w:rFonts w:cs="Times New Roman"/>
                <w:sz w:val="21"/>
                <w:szCs w:val="21"/>
              </w:rPr>
              <w:t>1）抓好资金落实，严格审查资金的应用情况；2）按照方案确定的年度复垦方案逐地块落实，对土地复垦实行计划管理；3）严格执行本土地复垦方案，加强对未规划土地的管理，禁止随意开发；4）保护土地复垦单位的利益，调动土地复垦的积极性；5）坚持全面规划，综合治理，要治理一片见效一片，不搞半截子工程。在工程建设中严格实行招标制，按照公开、公正、公平的原则，择优选择施工队伍以确保工程质量，降低工程成本，加快工程进度；6）加强复垦后的土地利用与保护、巩固工作。</w:t>
            </w:r>
          </w:p>
          <w:p w14:paraId="33D7F039">
            <w:pPr>
              <w:ind w:firstLine="420"/>
              <w:rPr>
                <w:rFonts w:cs="Times New Roman"/>
                <w:sz w:val="21"/>
                <w:szCs w:val="21"/>
              </w:rPr>
            </w:pPr>
            <w:r>
              <w:rPr>
                <w:rFonts w:cs="Times New Roman"/>
                <w:sz w:val="21"/>
                <w:szCs w:val="21"/>
              </w:rPr>
              <w:t>4 技术保障措施</w:t>
            </w:r>
          </w:p>
          <w:p w14:paraId="3BB175BF">
            <w:pPr>
              <w:numPr>
                <w:ilvl w:val="0"/>
                <w:numId w:val="1"/>
              </w:numPr>
              <w:ind w:firstLine="420"/>
              <w:rPr>
                <w:rFonts w:cs="Times New Roman"/>
                <w:sz w:val="21"/>
                <w:szCs w:val="21"/>
              </w:rPr>
            </w:pPr>
            <w:r>
              <w:rPr>
                <w:rFonts w:cs="Times New Roman"/>
                <w:sz w:val="21"/>
                <w:szCs w:val="21"/>
              </w:rPr>
              <w:t>落实设计：方案批复后，建设单位必须委托有资质的设计单位，在具体的测量基础上进一步进行施工图设计，并报当地土地行政主管部门备案。若土地复垦方案和工程设计要做变更，则必须办理相应的报批手续。</w:t>
            </w:r>
          </w:p>
          <w:p w14:paraId="51069C89">
            <w:pPr>
              <w:ind w:firstLine="420"/>
              <w:rPr>
                <w:rFonts w:cs="Times New Roman"/>
                <w:sz w:val="21"/>
                <w:szCs w:val="21"/>
              </w:rPr>
            </w:pPr>
            <w:r>
              <w:rPr>
                <w:rFonts w:cs="Times New Roman"/>
                <w:sz w:val="21"/>
                <w:szCs w:val="21"/>
              </w:rPr>
              <w:t>b）在工程施工阶段，业主方须聘用有资质的监理单位按照土地复垦方案进行工程监理，严把质量关。监理单位定期向建设管理单位提交土地复垦工程施工进度、质量报告。</w:t>
            </w:r>
          </w:p>
          <w:p w14:paraId="24354C3F">
            <w:pPr>
              <w:ind w:firstLine="0" w:firstLineChars="0"/>
              <w:rPr>
                <w:rFonts w:cs="Times New Roman"/>
                <w:sz w:val="21"/>
                <w:szCs w:val="21"/>
              </w:rPr>
            </w:pPr>
            <w:r>
              <w:rPr>
                <w:rFonts w:cs="Times New Roman"/>
                <w:sz w:val="21"/>
                <w:szCs w:val="21"/>
              </w:rPr>
              <w:t>c）工程竣工前必须验收土地复垦工程内容，以达到土地复垦方案既定的目标、内容。</w:t>
            </w:r>
          </w:p>
          <w:p w14:paraId="09C84A5B">
            <w:pPr>
              <w:ind w:firstLine="420"/>
              <w:rPr>
                <w:rFonts w:cs="Times New Roman"/>
                <w:sz w:val="21"/>
                <w:szCs w:val="21"/>
              </w:rPr>
            </w:pPr>
            <w:r>
              <w:rPr>
                <w:rFonts w:cs="Times New Roman"/>
                <w:sz w:val="21"/>
                <w:szCs w:val="21"/>
              </w:rPr>
              <w:t>d）加强管理机构人员有关土地复垦的法律、法规、政策和技术的培训，增强员工的责任心，提高职工的技术水平，加大科技投入，积极推广新工艺、新技术，提高效益，节约成本。</w:t>
            </w:r>
          </w:p>
          <w:p w14:paraId="759D4AF2">
            <w:pPr>
              <w:ind w:firstLine="420"/>
              <w:rPr>
                <w:rFonts w:cs="Times New Roman"/>
                <w:sz w:val="21"/>
                <w:szCs w:val="21"/>
              </w:rPr>
            </w:pPr>
            <w:r>
              <w:rPr>
                <w:rFonts w:cs="Times New Roman"/>
                <w:sz w:val="21"/>
                <w:szCs w:val="21"/>
              </w:rPr>
              <w:t>e）技术档案管理：建立健全技术档案，包括土地复垦方案设计的所有资料和图纸，年度施工计划、总结、表格和文件等，各项复垦措施经费等技术资料，以及检查验收的全部文件、报告、表格资料。</w:t>
            </w:r>
          </w:p>
          <w:p w14:paraId="5A651AD8">
            <w:pPr>
              <w:pStyle w:val="114"/>
              <w:kinsoku w:val="0"/>
              <w:overflowPunct w:val="0"/>
              <w:autoSpaceDE w:val="0"/>
              <w:autoSpaceDN w:val="0"/>
              <w:adjustRightInd w:val="0"/>
              <w:spacing w:before="154"/>
              <w:ind w:left="588"/>
              <w:jc w:val="left"/>
              <w:rPr>
                <w:rFonts w:eastAsia="仿宋_GB2312"/>
                <w:kern w:val="0"/>
                <w:szCs w:val="21"/>
                <w:lang w:val="en-US" w:bidi="ar-SA"/>
              </w:rPr>
            </w:pPr>
          </w:p>
          <w:p w14:paraId="5FCD2D48">
            <w:pPr>
              <w:pStyle w:val="114"/>
              <w:kinsoku w:val="0"/>
              <w:overflowPunct w:val="0"/>
              <w:autoSpaceDE w:val="0"/>
              <w:autoSpaceDN w:val="0"/>
              <w:adjustRightInd w:val="0"/>
              <w:jc w:val="left"/>
              <w:rPr>
                <w:rFonts w:eastAsia="仿宋_GB2312"/>
                <w:kern w:val="0"/>
                <w:szCs w:val="21"/>
                <w:lang w:val="en-US" w:bidi="ar-SA"/>
              </w:rPr>
            </w:pPr>
          </w:p>
          <w:p w14:paraId="75B832AC">
            <w:pPr>
              <w:pStyle w:val="114"/>
              <w:kinsoku w:val="0"/>
              <w:overflowPunct w:val="0"/>
              <w:autoSpaceDE w:val="0"/>
              <w:autoSpaceDN w:val="0"/>
              <w:adjustRightInd w:val="0"/>
              <w:jc w:val="left"/>
              <w:rPr>
                <w:rFonts w:eastAsia="仿宋_GB2312"/>
                <w:kern w:val="0"/>
                <w:szCs w:val="21"/>
                <w:lang w:val="en-US" w:bidi="ar-SA"/>
              </w:rPr>
            </w:pPr>
          </w:p>
          <w:p w14:paraId="0384240D">
            <w:pPr>
              <w:pStyle w:val="114"/>
              <w:kinsoku w:val="0"/>
              <w:overflowPunct w:val="0"/>
              <w:autoSpaceDE w:val="0"/>
              <w:autoSpaceDN w:val="0"/>
              <w:adjustRightInd w:val="0"/>
              <w:jc w:val="left"/>
              <w:rPr>
                <w:rFonts w:eastAsia="仿宋_GB2312"/>
                <w:kern w:val="0"/>
                <w:szCs w:val="21"/>
                <w:lang w:val="en-US" w:bidi="ar-SA"/>
              </w:rPr>
            </w:pPr>
          </w:p>
        </w:tc>
      </w:tr>
      <w:tr w14:paraId="4F6EE763">
        <w:tblPrEx>
          <w:tblCellMar>
            <w:top w:w="0" w:type="dxa"/>
            <w:left w:w="0" w:type="dxa"/>
            <w:bottom w:w="0" w:type="dxa"/>
            <w:right w:w="0" w:type="dxa"/>
          </w:tblCellMar>
        </w:tblPrEx>
        <w:trPr>
          <w:trHeight w:val="15131" w:hRule="exact"/>
        </w:trPr>
        <w:tc>
          <w:tcPr>
            <w:tcW w:w="422" w:type="dxa"/>
            <w:tcBorders>
              <w:top w:val="single" w:color="000000" w:sz="4" w:space="0"/>
              <w:left w:val="single" w:color="000000" w:sz="4" w:space="0"/>
              <w:bottom w:val="single" w:color="000000" w:sz="4" w:space="0"/>
              <w:right w:val="single" w:color="000000" w:sz="4" w:space="0"/>
            </w:tcBorders>
            <w:vAlign w:val="center"/>
          </w:tcPr>
          <w:p w14:paraId="6D77FB66">
            <w:pPr>
              <w:pStyle w:val="114"/>
              <w:kinsoku w:val="0"/>
              <w:overflowPunct w:val="0"/>
              <w:autoSpaceDE w:val="0"/>
              <w:autoSpaceDN w:val="0"/>
              <w:adjustRightInd w:val="0"/>
              <w:jc w:val="center"/>
              <w:rPr>
                <w:rFonts w:eastAsia="仿宋_GB2312"/>
                <w:kern w:val="0"/>
                <w:szCs w:val="21"/>
                <w:lang w:val="en-US" w:bidi="ar-SA"/>
              </w:rPr>
            </w:pPr>
          </w:p>
          <w:p w14:paraId="5DD97EBF">
            <w:pPr>
              <w:pStyle w:val="114"/>
              <w:kinsoku w:val="0"/>
              <w:overflowPunct w:val="0"/>
              <w:autoSpaceDE w:val="0"/>
              <w:autoSpaceDN w:val="0"/>
              <w:adjustRightInd w:val="0"/>
              <w:jc w:val="center"/>
              <w:rPr>
                <w:rFonts w:eastAsia="仿宋_GB2312"/>
                <w:kern w:val="0"/>
                <w:szCs w:val="21"/>
                <w:lang w:val="en-US" w:bidi="ar-SA"/>
              </w:rPr>
            </w:pPr>
          </w:p>
          <w:p w14:paraId="5EF2558A">
            <w:pPr>
              <w:pStyle w:val="114"/>
              <w:kinsoku w:val="0"/>
              <w:overflowPunct w:val="0"/>
              <w:autoSpaceDE w:val="0"/>
              <w:autoSpaceDN w:val="0"/>
              <w:adjustRightInd w:val="0"/>
              <w:jc w:val="center"/>
              <w:rPr>
                <w:rFonts w:eastAsia="仿宋_GB2312"/>
                <w:kern w:val="0"/>
                <w:szCs w:val="21"/>
                <w:lang w:val="en-US" w:bidi="ar-SA"/>
              </w:rPr>
            </w:pPr>
          </w:p>
          <w:p w14:paraId="447BC3E3">
            <w:pPr>
              <w:pStyle w:val="114"/>
              <w:kinsoku w:val="0"/>
              <w:overflowPunct w:val="0"/>
              <w:autoSpaceDE w:val="0"/>
              <w:autoSpaceDN w:val="0"/>
              <w:adjustRightInd w:val="0"/>
              <w:jc w:val="center"/>
              <w:rPr>
                <w:rFonts w:eastAsia="仿宋_GB2312"/>
                <w:kern w:val="0"/>
                <w:szCs w:val="21"/>
                <w:lang w:val="en-US" w:bidi="ar-SA"/>
              </w:rPr>
            </w:pPr>
          </w:p>
          <w:p w14:paraId="3B62BE3C">
            <w:pPr>
              <w:pStyle w:val="114"/>
              <w:kinsoku w:val="0"/>
              <w:overflowPunct w:val="0"/>
              <w:autoSpaceDE w:val="0"/>
              <w:autoSpaceDN w:val="0"/>
              <w:adjustRightInd w:val="0"/>
              <w:jc w:val="center"/>
              <w:rPr>
                <w:rFonts w:eastAsia="仿宋_GB2312"/>
                <w:kern w:val="0"/>
                <w:szCs w:val="21"/>
                <w:lang w:val="en-US" w:bidi="ar-SA"/>
              </w:rPr>
            </w:pPr>
          </w:p>
          <w:p w14:paraId="7D7B4408">
            <w:pPr>
              <w:pStyle w:val="114"/>
              <w:kinsoku w:val="0"/>
              <w:overflowPunct w:val="0"/>
              <w:autoSpaceDE w:val="0"/>
              <w:autoSpaceDN w:val="0"/>
              <w:adjustRightInd w:val="0"/>
              <w:jc w:val="center"/>
              <w:rPr>
                <w:rFonts w:eastAsia="仿宋_GB2312"/>
                <w:kern w:val="0"/>
                <w:szCs w:val="21"/>
                <w:lang w:val="en-US" w:bidi="ar-SA"/>
              </w:rPr>
            </w:pPr>
          </w:p>
          <w:p w14:paraId="63A282E3">
            <w:pPr>
              <w:pStyle w:val="114"/>
              <w:kinsoku w:val="0"/>
              <w:overflowPunct w:val="0"/>
              <w:autoSpaceDE w:val="0"/>
              <w:autoSpaceDN w:val="0"/>
              <w:adjustRightInd w:val="0"/>
              <w:jc w:val="center"/>
              <w:rPr>
                <w:rFonts w:eastAsia="仿宋_GB2312"/>
                <w:kern w:val="0"/>
                <w:szCs w:val="21"/>
                <w:lang w:val="en-US" w:bidi="ar-SA"/>
              </w:rPr>
            </w:pPr>
          </w:p>
          <w:p w14:paraId="725C3741">
            <w:pPr>
              <w:pStyle w:val="114"/>
              <w:kinsoku w:val="0"/>
              <w:overflowPunct w:val="0"/>
              <w:autoSpaceDE w:val="0"/>
              <w:autoSpaceDN w:val="0"/>
              <w:adjustRightInd w:val="0"/>
              <w:jc w:val="center"/>
              <w:rPr>
                <w:rFonts w:eastAsia="仿宋_GB2312"/>
                <w:kern w:val="0"/>
                <w:szCs w:val="21"/>
                <w:lang w:val="en-US" w:bidi="ar-SA"/>
              </w:rPr>
            </w:pPr>
          </w:p>
          <w:p w14:paraId="0F0D872A">
            <w:pPr>
              <w:pStyle w:val="114"/>
              <w:kinsoku w:val="0"/>
              <w:overflowPunct w:val="0"/>
              <w:autoSpaceDE w:val="0"/>
              <w:autoSpaceDN w:val="0"/>
              <w:adjustRightInd w:val="0"/>
              <w:jc w:val="center"/>
              <w:rPr>
                <w:rFonts w:eastAsia="仿宋_GB2312"/>
                <w:kern w:val="0"/>
                <w:szCs w:val="21"/>
                <w:lang w:val="en-US" w:bidi="ar-SA"/>
              </w:rPr>
            </w:pPr>
          </w:p>
          <w:p w14:paraId="7E5DEC7D">
            <w:pPr>
              <w:pStyle w:val="114"/>
              <w:kinsoku w:val="0"/>
              <w:overflowPunct w:val="0"/>
              <w:autoSpaceDE w:val="0"/>
              <w:autoSpaceDN w:val="0"/>
              <w:adjustRightInd w:val="0"/>
              <w:jc w:val="center"/>
              <w:rPr>
                <w:rFonts w:eastAsia="仿宋_GB2312"/>
                <w:szCs w:val="21"/>
              </w:rPr>
            </w:pPr>
          </w:p>
          <w:p w14:paraId="4AB40843">
            <w:pPr>
              <w:pStyle w:val="114"/>
              <w:kinsoku w:val="0"/>
              <w:overflowPunct w:val="0"/>
              <w:autoSpaceDE w:val="0"/>
              <w:autoSpaceDN w:val="0"/>
              <w:adjustRightInd w:val="0"/>
              <w:jc w:val="center"/>
              <w:rPr>
                <w:rFonts w:eastAsia="仿宋_GB2312"/>
                <w:szCs w:val="21"/>
              </w:rPr>
            </w:pPr>
          </w:p>
          <w:p w14:paraId="1EE1F0FA">
            <w:pPr>
              <w:pStyle w:val="114"/>
              <w:kinsoku w:val="0"/>
              <w:overflowPunct w:val="0"/>
              <w:autoSpaceDE w:val="0"/>
              <w:autoSpaceDN w:val="0"/>
              <w:adjustRightInd w:val="0"/>
              <w:jc w:val="center"/>
              <w:rPr>
                <w:rFonts w:eastAsia="仿宋_GB2312"/>
                <w:szCs w:val="21"/>
              </w:rPr>
            </w:pPr>
          </w:p>
          <w:p w14:paraId="6E3A7959">
            <w:pPr>
              <w:pStyle w:val="114"/>
              <w:kinsoku w:val="0"/>
              <w:overflowPunct w:val="0"/>
              <w:autoSpaceDE w:val="0"/>
              <w:autoSpaceDN w:val="0"/>
              <w:adjustRightInd w:val="0"/>
              <w:jc w:val="center"/>
              <w:rPr>
                <w:rFonts w:eastAsia="仿宋_GB2312"/>
                <w:szCs w:val="21"/>
              </w:rPr>
            </w:pPr>
          </w:p>
          <w:p w14:paraId="3D00D0AF">
            <w:pPr>
              <w:pStyle w:val="114"/>
              <w:kinsoku w:val="0"/>
              <w:overflowPunct w:val="0"/>
              <w:autoSpaceDE w:val="0"/>
              <w:autoSpaceDN w:val="0"/>
              <w:adjustRightInd w:val="0"/>
              <w:jc w:val="center"/>
              <w:rPr>
                <w:rFonts w:eastAsia="仿宋_GB2312"/>
                <w:szCs w:val="21"/>
              </w:rPr>
            </w:pPr>
          </w:p>
          <w:p w14:paraId="334175A1">
            <w:pPr>
              <w:pStyle w:val="114"/>
              <w:kinsoku w:val="0"/>
              <w:overflowPunct w:val="0"/>
              <w:autoSpaceDE w:val="0"/>
              <w:autoSpaceDN w:val="0"/>
              <w:adjustRightInd w:val="0"/>
              <w:jc w:val="center"/>
              <w:rPr>
                <w:rFonts w:eastAsia="仿宋_GB2312"/>
                <w:szCs w:val="21"/>
              </w:rPr>
            </w:pPr>
          </w:p>
          <w:p w14:paraId="2F54FCD0">
            <w:pPr>
              <w:pStyle w:val="114"/>
              <w:kinsoku w:val="0"/>
              <w:overflowPunct w:val="0"/>
              <w:autoSpaceDE w:val="0"/>
              <w:autoSpaceDN w:val="0"/>
              <w:adjustRightInd w:val="0"/>
              <w:jc w:val="center"/>
              <w:rPr>
                <w:rFonts w:eastAsia="仿宋_GB2312"/>
                <w:szCs w:val="21"/>
              </w:rPr>
            </w:pPr>
          </w:p>
          <w:p w14:paraId="21439D9D">
            <w:pPr>
              <w:pStyle w:val="114"/>
              <w:kinsoku w:val="0"/>
              <w:overflowPunct w:val="0"/>
              <w:autoSpaceDE w:val="0"/>
              <w:autoSpaceDN w:val="0"/>
              <w:adjustRightInd w:val="0"/>
              <w:jc w:val="center"/>
              <w:rPr>
                <w:rFonts w:eastAsia="仿宋_GB2312"/>
                <w:szCs w:val="21"/>
              </w:rPr>
            </w:pPr>
          </w:p>
          <w:p w14:paraId="5E21DB59">
            <w:pPr>
              <w:pStyle w:val="114"/>
              <w:kinsoku w:val="0"/>
              <w:overflowPunct w:val="0"/>
              <w:autoSpaceDE w:val="0"/>
              <w:autoSpaceDN w:val="0"/>
              <w:adjustRightInd w:val="0"/>
              <w:jc w:val="center"/>
              <w:rPr>
                <w:rFonts w:eastAsia="仿宋_GB2312"/>
                <w:szCs w:val="21"/>
              </w:rPr>
            </w:pPr>
          </w:p>
          <w:p w14:paraId="4808C9FD">
            <w:pPr>
              <w:pStyle w:val="114"/>
              <w:kinsoku w:val="0"/>
              <w:overflowPunct w:val="0"/>
              <w:autoSpaceDE w:val="0"/>
              <w:autoSpaceDN w:val="0"/>
              <w:adjustRightInd w:val="0"/>
              <w:jc w:val="center"/>
              <w:rPr>
                <w:rFonts w:eastAsia="仿宋_GB2312"/>
                <w:szCs w:val="21"/>
              </w:rPr>
            </w:pPr>
          </w:p>
          <w:p w14:paraId="4E043312">
            <w:pPr>
              <w:pStyle w:val="114"/>
              <w:kinsoku w:val="0"/>
              <w:overflowPunct w:val="0"/>
              <w:autoSpaceDE w:val="0"/>
              <w:autoSpaceDN w:val="0"/>
              <w:adjustRightInd w:val="0"/>
              <w:jc w:val="center"/>
              <w:rPr>
                <w:rFonts w:eastAsia="仿宋_GB2312"/>
                <w:szCs w:val="21"/>
              </w:rPr>
            </w:pPr>
          </w:p>
          <w:p w14:paraId="2A32C2D9">
            <w:pPr>
              <w:pStyle w:val="114"/>
              <w:kinsoku w:val="0"/>
              <w:overflowPunct w:val="0"/>
              <w:autoSpaceDE w:val="0"/>
              <w:autoSpaceDN w:val="0"/>
              <w:adjustRightInd w:val="0"/>
              <w:jc w:val="center"/>
              <w:rPr>
                <w:rFonts w:eastAsia="仿宋_GB2312"/>
                <w:szCs w:val="21"/>
              </w:rPr>
            </w:pPr>
          </w:p>
          <w:p w14:paraId="44B679D5">
            <w:pPr>
              <w:pStyle w:val="114"/>
              <w:kinsoku w:val="0"/>
              <w:overflowPunct w:val="0"/>
              <w:autoSpaceDE w:val="0"/>
              <w:autoSpaceDN w:val="0"/>
              <w:adjustRightInd w:val="0"/>
              <w:jc w:val="center"/>
              <w:rPr>
                <w:rFonts w:eastAsia="仿宋_GB2312"/>
                <w:szCs w:val="21"/>
              </w:rPr>
            </w:pPr>
          </w:p>
          <w:p w14:paraId="1101E147">
            <w:pPr>
              <w:pStyle w:val="114"/>
              <w:kinsoku w:val="0"/>
              <w:overflowPunct w:val="0"/>
              <w:autoSpaceDE w:val="0"/>
              <w:autoSpaceDN w:val="0"/>
              <w:adjustRightInd w:val="0"/>
              <w:jc w:val="center"/>
              <w:rPr>
                <w:rFonts w:eastAsia="仿宋_GB2312"/>
                <w:szCs w:val="21"/>
              </w:rPr>
            </w:pPr>
          </w:p>
          <w:p w14:paraId="1BEB6E32">
            <w:pPr>
              <w:pStyle w:val="114"/>
              <w:kinsoku w:val="0"/>
              <w:overflowPunct w:val="0"/>
              <w:autoSpaceDE w:val="0"/>
              <w:autoSpaceDN w:val="0"/>
              <w:adjustRightInd w:val="0"/>
              <w:jc w:val="center"/>
              <w:rPr>
                <w:rFonts w:eastAsia="仿宋_GB2312"/>
                <w:kern w:val="0"/>
                <w:szCs w:val="21"/>
                <w:lang w:val="en-US" w:bidi="ar-SA"/>
              </w:rPr>
            </w:pPr>
            <w:r>
              <w:rPr>
                <w:rFonts w:eastAsia="仿宋_GB2312"/>
                <w:szCs w:val="21"/>
              </w:rPr>
              <w:t>投  资  估  算</w:t>
            </w:r>
          </w:p>
        </w:tc>
        <w:tc>
          <w:tcPr>
            <w:tcW w:w="425" w:type="dxa"/>
            <w:tcBorders>
              <w:top w:val="single" w:color="000000" w:sz="4" w:space="0"/>
              <w:left w:val="single" w:color="000000" w:sz="4" w:space="0"/>
              <w:bottom w:val="single" w:color="000000" w:sz="4" w:space="0"/>
              <w:right w:val="single" w:color="000000" w:sz="4" w:space="0"/>
            </w:tcBorders>
            <w:vAlign w:val="center"/>
          </w:tcPr>
          <w:p w14:paraId="0DF55A98">
            <w:pPr>
              <w:pStyle w:val="114"/>
              <w:kinsoku w:val="0"/>
              <w:overflowPunct w:val="0"/>
              <w:autoSpaceDE w:val="0"/>
              <w:autoSpaceDN w:val="0"/>
              <w:adjustRightInd w:val="0"/>
              <w:jc w:val="center"/>
              <w:rPr>
                <w:rFonts w:eastAsia="仿宋_GB2312"/>
                <w:kern w:val="0"/>
                <w:szCs w:val="21"/>
                <w:lang w:val="en-US" w:bidi="ar-SA"/>
              </w:rPr>
            </w:pPr>
          </w:p>
          <w:p w14:paraId="2C5E0DCA">
            <w:pPr>
              <w:pStyle w:val="114"/>
              <w:kinsoku w:val="0"/>
              <w:overflowPunct w:val="0"/>
              <w:autoSpaceDE w:val="0"/>
              <w:autoSpaceDN w:val="0"/>
              <w:adjustRightInd w:val="0"/>
              <w:jc w:val="center"/>
              <w:rPr>
                <w:rFonts w:eastAsia="仿宋_GB2312"/>
                <w:kern w:val="0"/>
                <w:szCs w:val="21"/>
                <w:lang w:val="en-US" w:bidi="ar-SA"/>
              </w:rPr>
            </w:pPr>
          </w:p>
          <w:p w14:paraId="5959861F">
            <w:pPr>
              <w:pStyle w:val="114"/>
              <w:kinsoku w:val="0"/>
              <w:overflowPunct w:val="0"/>
              <w:autoSpaceDE w:val="0"/>
              <w:autoSpaceDN w:val="0"/>
              <w:adjustRightInd w:val="0"/>
              <w:jc w:val="center"/>
              <w:rPr>
                <w:rFonts w:eastAsia="仿宋_GB2312"/>
                <w:kern w:val="0"/>
                <w:szCs w:val="21"/>
                <w:lang w:val="en-US" w:bidi="ar-SA"/>
              </w:rPr>
            </w:pPr>
          </w:p>
          <w:p w14:paraId="59229353">
            <w:pPr>
              <w:pStyle w:val="114"/>
              <w:kinsoku w:val="0"/>
              <w:overflowPunct w:val="0"/>
              <w:autoSpaceDE w:val="0"/>
              <w:autoSpaceDN w:val="0"/>
              <w:adjustRightInd w:val="0"/>
              <w:jc w:val="center"/>
              <w:rPr>
                <w:rFonts w:eastAsia="仿宋_GB2312"/>
                <w:kern w:val="0"/>
                <w:szCs w:val="21"/>
                <w:lang w:val="en-US" w:bidi="ar-SA"/>
              </w:rPr>
            </w:pPr>
          </w:p>
          <w:p w14:paraId="18470BB4">
            <w:pPr>
              <w:pStyle w:val="114"/>
              <w:kinsoku w:val="0"/>
              <w:overflowPunct w:val="0"/>
              <w:autoSpaceDE w:val="0"/>
              <w:autoSpaceDN w:val="0"/>
              <w:adjustRightInd w:val="0"/>
              <w:jc w:val="center"/>
              <w:rPr>
                <w:rFonts w:eastAsia="仿宋_GB2312"/>
                <w:kern w:val="0"/>
                <w:szCs w:val="21"/>
                <w:lang w:val="en-US" w:bidi="ar-SA"/>
              </w:rPr>
            </w:pPr>
          </w:p>
          <w:p w14:paraId="0ED78528">
            <w:pPr>
              <w:pStyle w:val="114"/>
              <w:kinsoku w:val="0"/>
              <w:overflowPunct w:val="0"/>
              <w:autoSpaceDE w:val="0"/>
              <w:autoSpaceDN w:val="0"/>
              <w:adjustRightInd w:val="0"/>
              <w:jc w:val="center"/>
              <w:rPr>
                <w:rFonts w:eastAsia="仿宋_GB2312"/>
                <w:kern w:val="0"/>
                <w:szCs w:val="21"/>
                <w:lang w:val="en-US" w:bidi="ar-SA"/>
              </w:rPr>
            </w:pPr>
          </w:p>
          <w:p w14:paraId="5B7B563E">
            <w:pPr>
              <w:pStyle w:val="114"/>
              <w:kinsoku w:val="0"/>
              <w:overflowPunct w:val="0"/>
              <w:autoSpaceDE w:val="0"/>
              <w:autoSpaceDN w:val="0"/>
              <w:adjustRightInd w:val="0"/>
              <w:jc w:val="center"/>
              <w:rPr>
                <w:rFonts w:eastAsia="仿宋_GB2312"/>
                <w:kern w:val="0"/>
                <w:szCs w:val="21"/>
                <w:lang w:val="en-US" w:bidi="ar-SA"/>
              </w:rPr>
            </w:pPr>
          </w:p>
          <w:p w14:paraId="44E19AA0">
            <w:pPr>
              <w:pStyle w:val="114"/>
              <w:kinsoku w:val="0"/>
              <w:overflowPunct w:val="0"/>
              <w:autoSpaceDE w:val="0"/>
              <w:autoSpaceDN w:val="0"/>
              <w:adjustRightInd w:val="0"/>
              <w:jc w:val="center"/>
              <w:rPr>
                <w:rFonts w:eastAsia="仿宋_GB2312"/>
                <w:kern w:val="0"/>
                <w:szCs w:val="21"/>
                <w:lang w:val="en-US" w:bidi="ar-SA"/>
              </w:rPr>
            </w:pPr>
          </w:p>
          <w:p w14:paraId="05F61BF7">
            <w:pPr>
              <w:pStyle w:val="114"/>
              <w:kinsoku w:val="0"/>
              <w:overflowPunct w:val="0"/>
              <w:autoSpaceDE w:val="0"/>
              <w:autoSpaceDN w:val="0"/>
              <w:adjustRightInd w:val="0"/>
              <w:jc w:val="center"/>
              <w:rPr>
                <w:rFonts w:eastAsia="仿宋_GB2312"/>
                <w:kern w:val="0"/>
                <w:szCs w:val="21"/>
                <w:lang w:val="en-US" w:bidi="ar-SA"/>
              </w:rPr>
            </w:pPr>
          </w:p>
          <w:p w14:paraId="2E15C562">
            <w:pPr>
              <w:pStyle w:val="114"/>
              <w:kinsoku w:val="0"/>
              <w:overflowPunct w:val="0"/>
              <w:autoSpaceDE w:val="0"/>
              <w:autoSpaceDN w:val="0"/>
              <w:adjustRightInd w:val="0"/>
              <w:jc w:val="center"/>
              <w:rPr>
                <w:rFonts w:eastAsia="仿宋_GB2312"/>
                <w:kern w:val="0"/>
                <w:szCs w:val="21"/>
                <w:lang w:val="en-US" w:bidi="ar-SA"/>
              </w:rPr>
            </w:pPr>
          </w:p>
          <w:p w14:paraId="011FDE93">
            <w:pPr>
              <w:pStyle w:val="114"/>
              <w:kinsoku w:val="0"/>
              <w:overflowPunct w:val="0"/>
              <w:autoSpaceDE w:val="0"/>
              <w:autoSpaceDN w:val="0"/>
              <w:adjustRightInd w:val="0"/>
              <w:jc w:val="center"/>
              <w:rPr>
                <w:rFonts w:eastAsia="仿宋_GB2312"/>
                <w:kern w:val="0"/>
                <w:szCs w:val="21"/>
                <w:lang w:val="en-US" w:bidi="ar-SA"/>
              </w:rPr>
            </w:pPr>
          </w:p>
          <w:p w14:paraId="7123DC35">
            <w:pPr>
              <w:pStyle w:val="114"/>
              <w:kinsoku w:val="0"/>
              <w:overflowPunct w:val="0"/>
              <w:autoSpaceDE w:val="0"/>
              <w:autoSpaceDN w:val="0"/>
              <w:adjustRightInd w:val="0"/>
              <w:jc w:val="center"/>
              <w:rPr>
                <w:rFonts w:eastAsia="仿宋_GB2312"/>
                <w:kern w:val="0"/>
                <w:szCs w:val="21"/>
                <w:lang w:val="en-US" w:bidi="ar-SA"/>
              </w:rPr>
            </w:pPr>
          </w:p>
          <w:p w14:paraId="66296C48">
            <w:pPr>
              <w:pStyle w:val="114"/>
              <w:kinsoku w:val="0"/>
              <w:overflowPunct w:val="0"/>
              <w:autoSpaceDE w:val="0"/>
              <w:autoSpaceDN w:val="0"/>
              <w:adjustRightInd w:val="0"/>
              <w:jc w:val="center"/>
              <w:rPr>
                <w:rFonts w:eastAsia="仿宋_GB2312"/>
                <w:kern w:val="0"/>
                <w:szCs w:val="21"/>
                <w:lang w:val="en-US" w:bidi="ar-SA"/>
              </w:rPr>
            </w:pPr>
          </w:p>
          <w:p w14:paraId="673D0E29">
            <w:pPr>
              <w:pStyle w:val="114"/>
              <w:kinsoku w:val="0"/>
              <w:overflowPunct w:val="0"/>
              <w:autoSpaceDE w:val="0"/>
              <w:autoSpaceDN w:val="0"/>
              <w:adjustRightInd w:val="0"/>
              <w:jc w:val="center"/>
              <w:rPr>
                <w:rFonts w:eastAsia="仿宋_GB2312"/>
                <w:kern w:val="0"/>
                <w:szCs w:val="21"/>
                <w:lang w:val="en-US" w:bidi="ar-SA"/>
              </w:rPr>
            </w:pPr>
          </w:p>
          <w:p w14:paraId="59DA37C1">
            <w:pPr>
              <w:pStyle w:val="114"/>
              <w:kinsoku w:val="0"/>
              <w:overflowPunct w:val="0"/>
              <w:autoSpaceDE w:val="0"/>
              <w:autoSpaceDN w:val="0"/>
              <w:adjustRightInd w:val="0"/>
              <w:jc w:val="center"/>
              <w:rPr>
                <w:rFonts w:eastAsia="仿宋_GB2312"/>
                <w:kern w:val="0"/>
                <w:szCs w:val="21"/>
                <w:lang w:val="en-US" w:bidi="ar-SA"/>
              </w:rPr>
            </w:pPr>
          </w:p>
          <w:p w14:paraId="4804C7C1">
            <w:pPr>
              <w:pStyle w:val="114"/>
              <w:kinsoku w:val="0"/>
              <w:overflowPunct w:val="0"/>
              <w:autoSpaceDE w:val="0"/>
              <w:autoSpaceDN w:val="0"/>
              <w:adjustRightInd w:val="0"/>
              <w:jc w:val="center"/>
              <w:rPr>
                <w:rFonts w:eastAsia="仿宋_GB2312"/>
                <w:kern w:val="0"/>
                <w:szCs w:val="21"/>
                <w:lang w:val="en-US" w:bidi="ar-SA"/>
              </w:rPr>
            </w:pPr>
          </w:p>
          <w:p w14:paraId="1E308FEB">
            <w:pPr>
              <w:pStyle w:val="114"/>
              <w:kinsoku w:val="0"/>
              <w:overflowPunct w:val="0"/>
              <w:autoSpaceDE w:val="0"/>
              <w:autoSpaceDN w:val="0"/>
              <w:adjustRightInd w:val="0"/>
              <w:jc w:val="center"/>
              <w:rPr>
                <w:rFonts w:eastAsia="仿宋_GB2312"/>
                <w:kern w:val="0"/>
                <w:szCs w:val="21"/>
                <w:lang w:val="en-US" w:bidi="ar-SA"/>
              </w:rPr>
            </w:pPr>
          </w:p>
          <w:p w14:paraId="1CC31E77">
            <w:pPr>
              <w:pStyle w:val="114"/>
              <w:kinsoku w:val="0"/>
              <w:overflowPunct w:val="0"/>
              <w:autoSpaceDE w:val="0"/>
              <w:autoSpaceDN w:val="0"/>
              <w:adjustRightInd w:val="0"/>
              <w:jc w:val="center"/>
              <w:rPr>
                <w:rFonts w:eastAsia="仿宋_GB2312"/>
                <w:kern w:val="0"/>
                <w:szCs w:val="21"/>
                <w:lang w:val="en-US" w:bidi="ar-SA"/>
              </w:rPr>
            </w:pPr>
          </w:p>
          <w:p w14:paraId="691A969C">
            <w:pPr>
              <w:pStyle w:val="114"/>
              <w:kinsoku w:val="0"/>
              <w:overflowPunct w:val="0"/>
              <w:autoSpaceDE w:val="0"/>
              <w:autoSpaceDN w:val="0"/>
              <w:adjustRightInd w:val="0"/>
              <w:jc w:val="center"/>
              <w:rPr>
                <w:rFonts w:eastAsia="仿宋_GB2312"/>
                <w:kern w:val="0"/>
                <w:szCs w:val="21"/>
                <w:lang w:val="en-US" w:bidi="ar-SA"/>
              </w:rPr>
            </w:pPr>
          </w:p>
          <w:p w14:paraId="37B48CE3">
            <w:pPr>
              <w:pStyle w:val="114"/>
              <w:kinsoku w:val="0"/>
              <w:overflowPunct w:val="0"/>
              <w:autoSpaceDE w:val="0"/>
              <w:autoSpaceDN w:val="0"/>
              <w:adjustRightInd w:val="0"/>
              <w:jc w:val="center"/>
              <w:rPr>
                <w:rFonts w:eastAsia="仿宋_GB2312"/>
                <w:kern w:val="0"/>
                <w:szCs w:val="21"/>
                <w:lang w:val="en-US" w:bidi="ar-SA"/>
              </w:rPr>
            </w:pPr>
          </w:p>
          <w:p w14:paraId="53C09E35">
            <w:pPr>
              <w:pStyle w:val="114"/>
              <w:kinsoku w:val="0"/>
              <w:overflowPunct w:val="0"/>
              <w:autoSpaceDE w:val="0"/>
              <w:autoSpaceDN w:val="0"/>
              <w:adjustRightInd w:val="0"/>
              <w:jc w:val="center"/>
              <w:rPr>
                <w:rFonts w:eastAsia="仿宋_GB2312"/>
                <w:kern w:val="0"/>
                <w:szCs w:val="21"/>
                <w:lang w:val="en-US" w:bidi="ar-SA"/>
              </w:rPr>
            </w:pPr>
          </w:p>
          <w:p w14:paraId="2EC6056B">
            <w:pPr>
              <w:pStyle w:val="114"/>
              <w:kinsoku w:val="0"/>
              <w:overflowPunct w:val="0"/>
              <w:autoSpaceDE w:val="0"/>
              <w:autoSpaceDN w:val="0"/>
              <w:adjustRightInd w:val="0"/>
              <w:jc w:val="center"/>
              <w:rPr>
                <w:rFonts w:eastAsia="仿宋_GB2312"/>
                <w:kern w:val="0"/>
                <w:szCs w:val="21"/>
                <w:lang w:val="en-US" w:bidi="ar-SA"/>
              </w:rPr>
            </w:pPr>
          </w:p>
          <w:p w14:paraId="2038BFED">
            <w:pPr>
              <w:pStyle w:val="114"/>
              <w:kinsoku w:val="0"/>
              <w:overflowPunct w:val="0"/>
              <w:autoSpaceDE w:val="0"/>
              <w:autoSpaceDN w:val="0"/>
              <w:adjustRightInd w:val="0"/>
              <w:jc w:val="center"/>
              <w:rPr>
                <w:rFonts w:eastAsia="仿宋_GB2312"/>
                <w:kern w:val="0"/>
                <w:szCs w:val="21"/>
                <w:lang w:val="en-US" w:bidi="ar-SA"/>
              </w:rPr>
            </w:pPr>
          </w:p>
          <w:p w14:paraId="024F9F33">
            <w:pPr>
              <w:pStyle w:val="114"/>
              <w:kinsoku w:val="0"/>
              <w:overflowPunct w:val="0"/>
              <w:autoSpaceDE w:val="0"/>
              <w:autoSpaceDN w:val="0"/>
              <w:adjustRightInd w:val="0"/>
              <w:jc w:val="center"/>
              <w:rPr>
                <w:rFonts w:eastAsia="仿宋_GB2312"/>
                <w:kern w:val="0"/>
                <w:szCs w:val="21"/>
                <w:lang w:val="en-US" w:bidi="ar-SA"/>
              </w:rPr>
            </w:pPr>
            <w:r>
              <w:rPr>
                <w:rFonts w:eastAsia="仿宋_GB2312"/>
                <w:kern w:val="0"/>
                <w:szCs w:val="21"/>
                <w:lang w:val="en-US" w:bidi="ar-SA"/>
              </w:rPr>
              <w:t>测算依据</w:t>
            </w:r>
          </w:p>
        </w:tc>
        <w:tc>
          <w:tcPr>
            <w:tcW w:w="9609" w:type="dxa"/>
            <w:tcBorders>
              <w:top w:val="single" w:color="000000" w:sz="4" w:space="0"/>
              <w:left w:val="single" w:color="000000" w:sz="4" w:space="0"/>
              <w:bottom w:val="single" w:color="000000" w:sz="4" w:space="0"/>
              <w:right w:val="single" w:color="000000" w:sz="4" w:space="0"/>
            </w:tcBorders>
          </w:tcPr>
          <w:p w14:paraId="399A065B">
            <w:pPr>
              <w:ind w:firstLine="422"/>
              <w:rPr>
                <w:rFonts w:cs="Times New Roman"/>
                <w:b/>
                <w:sz w:val="21"/>
                <w:szCs w:val="21"/>
              </w:rPr>
            </w:pPr>
            <w:r>
              <w:rPr>
                <w:rFonts w:cs="Times New Roman"/>
                <w:b/>
                <w:sz w:val="21"/>
                <w:szCs w:val="21"/>
              </w:rPr>
              <w:t>1、估算编制依据</w:t>
            </w:r>
          </w:p>
          <w:p w14:paraId="7D9538B0">
            <w:pPr>
              <w:pStyle w:val="124"/>
              <w:ind w:firstLine="420"/>
              <w:rPr>
                <w:sz w:val="21"/>
              </w:rPr>
            </w:pPr>
            <w:r>
              <w:rPr>
                <w:sz w:val="21"/>
              </w:rPr>
              <w:t>（1）云南省国土资源厅关于《加强土地复垦费用监管的通知》云国土资耕〔2014〕3号；</w:t>
            </w:r>
          </w:p>
          <w:p w14:paraId="47FD84E9">
            <w:pPr>
              <w:pStyle w:val="124"/>
              <w:ind w:firstLine="420"/>
              <w:rPr>
                <w:sz w:val="21"/>
              </w:rPr>
            </w:pPr>
            <w:r>
              <w:rPr>
                <w:sz w:val="21"/>
              </w:rPr>
              <w:t>（2）《云南省国土资源厅云南省财政厅关于印发土地开发整理项目预算定额标准云南省补充预算定额的通知》（财综〔2016〕35号）；</w:t>
            </w:r>
          </w:p>
          <w:p w14:paraId="5844C742">
            <w:pPr>
              <w:pStyle w:val="124"/>
              <w:ind w:firstLine="420"/>
              <w:rPr>
                <w:sz w:val="21"/>
              </w:rPr>
            </w:pPr>
            <w:r>
              <w:rPr>
                <w:sz w:val="21"/>
              </w:rPr>
              <w:t>（3）云南省国土资源厅《土地开发整理项目预算编制规定云南省补充编制规定》（〔2016〕35号）；</w:t>
            </w:r>
          </w:p>
          <w:p w14:paraId="4C643DD8">
            <w:pPr>
              <w:pStyle w:val="124"/>
              <w:ind w:firstLine="420"/>
              <w:rPr>
                <w:sz w:val="21"/>
              </w:rPr>
            </w:pPr>
            <w:r>
              <w:rPr>
                <w:sz w:val="21"/>
              </w:rPr>
              <w:t>（4）云南省国土资源厅云南省财政厅《土地开发整理项目施工机械台班费定额云南省补充施工机械台班费定额》；</w:t>
            </w:r>
          </w:p>
          <w:p w14:paraId="2D960A6E">
            <w:pPr>
              <w:pStyle w:val="124"/>
              <w:ind w:firstLine="420"/>
              <w:rPr>
                <w:sz w:val="21"/>
              </w:rPr>
            </w:pPr>
            <w:r>
              <w:rPr>
                <w:sz w:val="21"/>
              </w:rPr>
              <w:t>（5）《土地复垦工程费用构成与取费标准》；</w:t>
            </w:r>
          </w:p>
          <w:p w14:paraId="7BD4B80A">
            <w:pPr>
              <w:pStyle w:val="124"/>
              <w:ind w:firstLine="420"/>
              <w:rPr>
                <w:sz w:val="21"/>
              </w:rPr>
            </w:pPr>
            <w:r>
              <w:rPr>
                <w:sz w:val="21"/>
              </w:rPr>
              <w:t>（6）《云南省昆明市建设工程材料及设备价格信息》（2023年9月）；</w:t>
            </w:r>
          </w:p>
          <w:p w14:paraId="4E66D933">
            <w:pPr>
              <w:pStyle w:val="124"/>
              <w:ind w:firstLine="420"/>
              <w:rPr>
                <w:sz w:val="21"/>
              </w:rPr>
            </w:pPr>
            <w:r>
              <w:rPr>
                <w:sz w:val="21"/>
              </w:rPr>
              <w:t>（7）《土地复垦方案编制规程》（TD/T1031.1-2011）;</w:t>
            </w:r>
          </w:p>
          <w:p w14:paraId="4EE59CCC">
            <w:pPr>
              <w:pStyle w:val="124"/>
              <w:ind w:firstLine="420"/>
              <w:rPr>
                <w:sz w:val="21"/>
              </w:rPr>
            </w:pPr>
            <w:r>
              <w:rPr>
                <w:sz w:val="21"/>
              </w:rPr>
              <w:t>（8）云南省国土资源厅云南省财政厅关于土地整治工程营业税改增值税计价依据调整过渡实施方案的通知(云国土资〔2017〕232号)</w:t>
            </w:r>
          </w:p>
          <w:p w14:paraId="77DAAC1C">
            <w:pPr>
              <w:pStyle w:val="124"/>
              <w:ind w:firstLine="420"/>
              <w:rPr>
                <w:sz w:val="21"/>
              </w:rPr>
            </w:pPr>
            <w:r>
              <w:rPr>
                <w:sz w:val="21"/>
              </w:rPr>
              <w:t>（9）云南省省级住房公积金管理中心关于2012年住房公积金缴存的通知（云</w:t>
            </w:r>
            <w:r>
              <w:rPr>
                <w:rFonts w:hint="eastAsia"/>
                <w:sz w:val="21"/>
                <w:lang w:val="en-US" w:eastAsia="zh-CN"/>
              </w:rPr>
              <w:t>南</w:t>
            </w:r>
            <w:bookmarkStart w:id="9" w:name="_GoBack"/>
            <w:bookmarkEnd w:id="9"/>
            <w:r>
              <w:rPr>
                <w:sz w:val="21"/>
              </w:rPr>
              <w:t>省级公积金〔2014〕4号）；</w:t>
            </w:r>
          </w:p>
          <w:p w14:paraId="0AB3A199">
            <w:pPr>
              <w:pStyle w:val="124"/>
              <w:ind w:firstLine="420"/>
              <w:rPr>
                <w:sz w:val="21"/>
              </w:rPr>
            </w:pPr>
            <w:r>
              <w:rPr>
                <w:sz w:val="21"/>
              </w:rPr>
              <w:t>（10）财政部、税务总局海关总署公告〔2019〕39号；</w:t>
            </w:r>
          </w:p>
          <w:p w14:paraId="38B1691F">
            <w:pPr>
              <w:pStyle w:val="124"/>
              <w:ind w:firstLine="420"/>
              <w:rPr>
                <w:sz w:val="21"/>
              </w:rPr>
            </w:pPr>
            <w:r>
              <w:rPr>
                <w:sz w:val="21"/>
              </w:rPr>
              <w:t>（11）《土地开发整理项目预算定额》（财综〔2011〕128号）</w:t>
            </w:r>
          </w:p>
          <w:p w14:paraId="0CC1EC20">
            <w:pPr>
              <w:ind w:firstLine="422"/>
              <w:rPr>
                <w:rFonts w:cs="Times New Roman"/>
                <w:b/>
                <w:sz w:val="21"/>
                <w:szCs w:val="21"/>
              </w:rPr>
            </w:pPr>
            <w:r>
              <w:rPr>
                <w:rFonts w:cs="Times New Roman"/>
                <w:b/>
                <w:sz w:val="21"/>
                <w:szCs w:val="21"/>
              </w:rPr>
              <w:t>2、基础单价编制依据</w:t>
            </w:r>
          </w:p>
          <w:p w14:paraId="35CE7DF2">
            <w:pPr>
              <w:ind w:firstLine="420"/>
              <w:rPr>
                <w:rFonts w:cs="Times New Roman"/>
                <w:sz w:val="21"/>
                <w:szCs w:val="21"/>
              </w:rPr>
            </w:pPr>
            <w:r>
              <w:rPr>
                <w:rFonts w:cs="Times New Roman"/>
                <w:sz w:val="21"/>
                <w:szCs w:val="21"/>
              </w:rPr>
              <w:t>a）人工单价确定：根据《土地开发整理项目预算编制规定云南省补充编制规定》，项目所属区域呈贡区属于六类工资地区。经计算，六类工资区人工单价分别按甲类工52.05元/工日、乙类工39.61元/工日计取。</w:t>
            </w:r>
          </w:p>
          <w:p w14:paraId="070B110B">
            <w:pPr>
              <w:ind w:firstLine="420"/>
              <w:rPr>
                <w:rFonts w:cs="Times New Roman"/>
                <w:sz w:val="21"/>
                <w:szCs w:val="21"/>
              </w:rPr>
            </w:pPr>
            <w:r>
              <w:rPr>
                <w:rFonts w:cs="Times New Roman"/>
                <w:sz w:val="21"/>
                <w:szCs w:val="21"/>
              </w:rPr>
              <w:t>b）材料单价的确定：主要材料价格＝材料原价＋运杂费＋采购保管费，其他材料的价格参考《云南省昆明市建设工程材料及设备价格信息》2023年9月昆明市材料价格。</w:t>
            </w:r>
          </w:p>
          <w:p w14:paraId="2790EB9F">
            <w:pPr>
              <w:ind w:firstLine="420"/>
              <w:rPr>
                <w:rFonts w:cs="Times New Roman"/>
                <w:sz w:val="21"/>
                <w:szCs w:val="21"/>
              </w:rPr>
            </w:pPr>
            <w:r>
              <w:rPr>
                <w:rFonts w:cs="Times New Roman"/>
                <w:sz w:val="21"/>
                <w:szCs w:val="21"/>
              </w:rPr>
              <w:t>c）施工机械台班单价的确定：在施工机械使用费的计算中，台班费依据《土地开发整理项目施工机械台班费定额云南省补充施工机型诶台班定额》标准计取，施工机械台班费估算单价=折旧费+修理及替换设备费+安装拆卸费+机上人工费+动力燃料费。</w:t>
            </w:r>
          </w:p>
          <w:p w14:paraId="69C59DFD">
            <w:pPr>
              <w:ind w:firstLine="420"/>
              <w:rPr>
                <w:rFonts w:cs="Times New Roman"/>
                <w:sz w:val="21"/>
                <w:szCs w:val="21"/>
              </w:rPr>
            </w:pPr>
            <w:r>
              <w:rPr>
                <w:rFonts w:cs="Times New Roman"/>
                <w:sz w:val="21"/>
                <w:szCs w:val="21"/>
              </w:rPr>
              <w:t>d）直接工程费单价计算：直接工程费单价按照《土地开发整理项目预算编制规定云南省补充编制规定》中的定额计算，直接工程费单价=人工费+材料费+施工机械使用费。</w:t>
            </w:r>
          </w:p>
          <w:p w14:paraId="1801F8E9">
            <w:pPr>
              <w:ind w:firstLine="422"/>
              <w:rPr>
                <w:rFonts w:cs="Times New Roman"/>
                <w:b/>
                <w:sz w:val="21"/>
                <w:szCs w:val="21"/>
              </w:rPr>
            </w:pPr>
            <w:r>
              <w:rPr>
                <w:rFonts w:cs="Times New Roman"/>
                <w:b/>
                <w:sz w:val="21"/>
                <w:szCs w:val="21"/>
              </w:rPr>
              <w:t>3、各种费用取费标准：</w:t>
            </w:r>
          </w:p>
          <w:p w14:paraId="2A1984D8">
            <w:pPr>
              <w:ind w:firstLine="420"/>
              <w:rPr>
                <w:rFonts w:cs="Times New Roman"/>
                <w:sz w:val="21"/>
                <w:szCs w:val="21"/>
              </w:rPr>
            </w:pPr>
            <w:r>
              <w:rPr>
                <w:rFonts w:cs="Times New Roman"/>
                <w:sz w:val="21"/>
                <w:szCs w:val="21"/>
              </w:rPr>
              <w:t>土地复垦费用估算中工程施工费、设备费、其他费用、基本预备费、价差预备费等费用的估算均按《土地开发整理项目预算定额标准云南省补充预算定额》中规定的取费标准进行取费及计算。</w:t>
            </w:r>
          </w:p>
          <w:p w14:paraId="20AF7889">
            <w:pPr>
              <w:ind w:firstLine="420"/>
              <w:rPr>
                <w:rFonts w:cs="Times New Roman"/>
                <w:sz w:val="21"/>
                <w:szCs w:val="21"/>
              </w:rPr>
            </w:pPr>
            <w:r>
              <w:rPr>
                <w:rFonts w:cs="Times New Roman"/>
                <w:sz w:val="21"/>
                <w:szCs w:val="21"/>
              </w:rPr>
              <w:t>相关费用的计算结果见附表。</w:t>
            </w:r>
          </w:p>
          <w:p w14:paraId="4B3F8F5A">
            <w:pPr>
              <w:ind w:firstLine="420"/>
              <w:rPr>
                <w:rFonts w:cs="Times New Roman"/>
                <w:sz w:val="21"/>
                <w:szCs w:val="21"/>
              </w:rPr>
            </w:pPr>
          </w:p>
          <w:p w14:paraId="28DBAC69">
            <w:pPr>
              <w:ind w:firstLine="420"/>
              <w:rPr>
                <w:rFonts w:cs="Times New Roman"/>
                <w:sz w:val="21"/>
                <w:szCs w:val="21"/>
              </w:rPr>
            </w:pPr>
          </w:p>
          <w:p w14:paraId="1A4C86FF">
            <w:pPr>
              <w:ind w:firstLine="420"/>
              <w:rPr>
                <w:rFonts w:cs="Times New Roman"/>
                <w:sz w:val="21"/>
                <w:szCs w:val="21"/>
              </w:rPr>
            </w:pPr>
          </w:p>
          <w:p w14:paraId="5DED136B">
            <w:pPr>
              <w:ind w:firstLine="420"/>
              <w:rPr>
                <w:rFonts w:cs="Times New Roman"/>
                <w:sz w:val="21"/>
                <w:szCs w:val="21"/>
              </w:rPr>
            </w:pPr>
          </w:p>
        </w:tc>
      </w:tr>
      <w:tr w14:paraId="28D065AC">
        <w:tblPrEx>
          <w:tblCellMar>
            <w:top w:w="0" w:type="dxa"/>
            <w:left w:w="0" w:type="dxa"/>
            <w:bottom w:w="0" w:type="dxa"/>
            <w:right w:w="0" w:type="dxa"/>
          </w:tblCellMar>
        </w:tblPrEx>
        <w:trPr>
          <w:trHeight w:val="4546" w:hRule="exact"/>
        </w:trPr>
        <w:tc>
          <w:tcPr>
            <w:tcW w:w="422" w:type="dxa"/>
            <w:tcBorders>
              <w:top w:val="single" w:color="000000" w:sz="4" w:space="0"/>
              <w:left w:val="single" w:color="000000" w:sz="4" w:space="0"/>
              <w:bottom w:val="single" w:color="000000" w:sz="4" w:space="0"/>
              <w:right w:val="single" w:color="000000" w:sz="4" w:space="0"/>
            </w:tcBorders>
            <w:vAlign w:val="center"/>
          </w:tcPr>
          <w:p w14:paraId="530F08FB">
            <w:pPr>
              <w:pStyle w:val="114"/>
              <w:kinsoku w:val="0"/>
              <w:overflowPunct w:val="0"/>
              <w:autoSpaceDE w:val="0"/>
              <w:autoSpaceDN w:val="0"/>
              <w:adjustRightInd w:val="0"/>
              <w:jc w:val="center"/>
              <w:rPr>
                <w:rFonts w:eastAsia="仿宋_GB2312"/>
                <w:kern w:val="0"/>
                <w:szCs w:val="21"/>
                <w:lang w:val="en-US" w:bidi="ar-SA"/>
              </w:rPr>
            </w:pPr>
          </w:p>
          <w:p w14:paraId="546CAFF6">
            <w:pPr>
              <w:pStyle w:val="114"/>
              <w:kinsoku w:val="0"/>
              <w:overflowPunct w:val="0"/>
              <w:autoSpaceDE w:val="0"/>
              <w:autoSpaceDN w:val="0"/>
              <w:adjustRightInd w:val="0"/>
              <w:jc w:val="center"/>
              <w:rPr>
                <w:rFonts w:eastAsia="仿宋_GB2312"/>
                <w:kern w:val="0"/>
                <w:szCs w:val="21"/>
                <w:lang w:val="en-US" w:bidi="ar-SA"/>
              </w:rPr>
            </w:pPr>
          </w:p>
          <w:p w14:paraId="75B520E7">
            <w:pPr>
              <w:pStyle w:val="114"/>
              <w:kinsoku w:val="0"/>
              <w:overflowPunct w:val="0"/>
              <w:autoSpaceDE w:val="0"/>
              <w:autoSpaceDN w:val="0"/>
              <w:adjustRightInd w:val="0"/>
              <w:jc w:val="center"/>
              <w:rPr>
                <w:rFonts w:eastAsia="仿宋_GB2312"/>
                <w:kern w:val="0"/>
                <w:szCs w:val="21"/>
                <w:lang w:val="en-US" w:bidi="ar-SA"/>
              </w:rPr>
            </w:pPr>
          </w:p>
          <w:p w14:paraId="6B1D54A4">
            <w:pPr>
              <w:pStyle w:val="114"/>
              <w:kinsoku w:val="0"/>
              <w:overflowPunct w:val="0"/>
              <w:autoSpaceDE w:val="0"/>
              <w:autoSpaceDN w:val="0"/>
              <w:adjustRightInd w:val="0"/>
              <w:jc w:val="center"/>
              <w:rPr>
                <w:rFonts w:eastAsia="仿宋_GB2312"/>
                <w:kern w:val="0"/>
                <w:szCs w:val="21"/>
                <w:lang w:val="en-US" w:bidi="ar-SA"/>
              </w:rPr>
            </w:pPr>
          </w:p>
          <w:p w14:paraId="6D0B340D">
            <w:pPr>
              <w:pStyle w:val="114"/>
              <w:kinsoku w:val="0"/>
              <w:overflowPunct w:val="0"/>
              <w:autoSpaceDE w:val="0"/>
              <w:autoSpaceDN w:val="0"/>
              <w:adjustRightInd w:val="0"/>
              <w:jc w:val="center"/>
              <w:rPr>
                <w:rFonts w:eastAsia="仿宋_GB2312"/>
                <w:kern w:val="0"/>
                <w:szCs w:val="21"/>
                <w:lang w:val="en-US" w:bidi="ar-SA"/>
              </w:rPr>
            </w:pPr>
          </w:p>
          <w:p w14:paraId="58369EB9">
            <w:pPr>
              <w:pStyle w:val="114"/>
              <w:kinsoku w:val="0"/>
              <w:overflowPunct w:val="0"/>
              <w:autoSpaceDE w:val="0"/>
              <w:autoSpaceDN w:val="0"/>
              <w:adjustRightInd w:val="0"/>
              <w:jc w:val="center"/>
              <w:rPr>
                <w:rFonts w:eastAsia="仿宋_GB2312"/>
                <w:kern w:val="0"/>
                <w:szCs w:val="21"/>
                <w:lang w:val="en-US" w:bidi="ar-SA"/>
              </w:rPr>
            </w:pPr>
          </w:p>
          <w:p w14:paraId="7796B89F">
            <w:pPr>
              <w:pStyle w:val="114"/>
              <w:kinsoku w:val="0"/>
              <w:overflowPunct w:val="0"/>
              <w:autoSpaceDE w:val="0"/>
              <w:autoSpaceDN w:val="0"/>
              <w:adjustRightInd w:val="0"/>
              <w:jc w:val="center"/>
              <w:rPr>
                <w:rFonts w:eastAsia="仿宋_GB2312"/>
                <w:kern w:val="0"/>
                <w:szCs w:val="21"/>
                <w:lang w:val="en-US" w:bidi="ar-SA"/>
              </w:rPr>
            </w:pPr>
          </w:p>
          <w:p w14:paraId="124A318F">
            <w:pPr>
              <w:pStyle w:val="114"/>
              <w:kinsoku w:val="0"/>
              <w:overflowPunct w:val="0"/>
              <w:autoSpaceDE w:val="0"/>
              <w:autoSpaceDN w:val="0"/>
              <w:adjustRightInd w:val="0"/>
              <w:jc w:val="center"/>
              <w:rPr>
                <w:rFonts w:eastAsia="仿宋_GB2312"/>
                <w:kern w:val="0"/>
                <w:szCs w:val="21"/>
                <w:lang w:val="en-US" w:bidi="ar-SA"/>
              </w:rPr>
            </w:pPr>
          </w:p>
          <w:p w14:paraId="015AFE76">
            <w:pPr>
              <w:pStyle w:val="114"/>
              <w:kinsoku w:val="0"/>
              <w:overflowPunct w:val="0"/>
              <w:autoSpaceDE w:val="0"/>
              <w:autoSpaceDN w:val="0"/>
              <w:adjustRightInd w:val="0"/>
              <w:jc w:val="center"/>
              <w:rPr>
                <w:rFonts w:eastAsia="仿宋_GB2312"/>
                <w:kern w:val="0"/>
                <w:szCs w:val="21"/>
                <w:lang w:val="en-US" w:bidi="ar-SA"/>
              </w:rPr>
            </w:pPr>
          </w:p>
          <w:p w14:paraId="14231532">
            <w:pPr>
              <w:pStyle w:val="114"/>
              <w:kinsoku w:val="0"/>
              <w:overflowPunct w:val="0"/>
              <w:autoSpaceDE w:val="0"/>
              <w:autoSpaceDN w:val="0"/>
              <w:adjustRightInd w:val="0"/>
              <w:jc w:val="center"/>
              <w:rPr>
                <w:rFonts w:eastAsia="仿宋_GB2312"/>
                <w:b/>
                <w:bCs/>
                <w:kern w:val="0"/>
                <w:szCs w:val="21"/>
                <w:lang w:val="en-US" w:bidi="ar-SA"/>
              </w:rPr>
            </w:pPr>
            <w:r>
              <w:rPr>
                <w:rFonts w:eastAsia="仿宋_GB2312"/>
                <w:szCs w:val="21"/>
              </w:rPr>
              <w:t>投  资  估  算</w:t>
            </w:r>
          </w:p>
        </w:tc>
        <w:tc>
          <w:tcPr>
            <w:tcW w:w="425" w:type="dxa"/>
            <w:tcBorders>
              <w:top w:val="single" w:color="000000" w:sz="4" w:space="0"/>
              <w:left w:val="single" w:color="000000" w:sz="4" w:space="0"/>
              <w:bottom w:val="single" w:color="000000" w:sz="4" w:space="0"/>
              <w:right w:val="single" w:color="000000" w:sz="4" w:space="0"/>
            </w:tcBorders>
            <w:vAlign w:val="center"/>
          </w:tcPr>
          <w:p w14:paraId="308D1614">
            <w:pPr>
              <w:pStyle w:val="114"/>
              <w:kinsoku w:val="0"/>
              <w:overflowPunct w:val="0"/>
              <w:autoSpaceDE w:val="0"/>
              <w:autoSpaceDN w:val="0"/>
              <w:adjustRightInd w:val="0"/>
              <w:jc w:val="center"/>
              <w:rPr>
                <w:rFonts w:eastAsia="仿宋_GB2312"/>
                <w:kern w:val="0"/>
                <w:szCs w:val="21"/>
                <w:lang w:val="en-US" w:bidi="ar-SA"/>
              </w:rPr>
            </w:pPr>
          </w:p>
          <w:p w14:paraId="3C89B41F">
            <w:pPr>
              <w:pStyle w:val="114"/>
              <w:kinsoku w:val="0"/>
              <w:overflowPunct w:val="0"/>
              <w:autoSpaceDE w:val="0"/>
              <w:autoSpaceDN w:val="0"/>
              <w:adjustRightInd w:val="0"/>
              <w:jc w:val="center"/>
              <w:rPr>
                <w:rFonts w:eastAsia="仿宋_GB2312"/>
                <w:kern w:val="0"/>
                <w:szCs w:val="21"/>
                <w:lang w:val="en-US" w:bidi="ar-SA"/>
              </w:rPr>
            </w:pPr>
          </w:p>
          <w:p w14:paraId="2911F5BB">
            <w:pPr>
              <w:pStyle w:val="114"/>
              <w:kinsoku w:val="0"/>
              <w:overflowPunct w:val="0"/>
              <w:autoSpaceDE w:val="0"/>
              <w:autoSpaceDN w:val="0"/>
              <w:adjustRightInd w:val="0"/>
              <w:jc w:val="center"/>
              <w:rPr>
                <w:rFonts w:eastAsia="仿宋_GB2312"/>
                <w:kern w:val="0"/>
                <w:szCs w:val="21"/>
                <w:lang w:val="en-US" w:bidi="ar-SA"/>
              </w:rPr>
            </w:pPr>
          </w:p>
          <w:p w14:paraId="784D0D91">
            <w:pPr>
              <w:pStyle w:val="114"/>
              <w:kinsoku w:val="0"/>
              <w:overflowPunct w:val="0"/>
              <w:autoSpaceDE w:val="0"/>
              <w:autoSpaceDN w:val="0"/>
              <w:adjustRightInd w:val="0"/>
              <w:jc w:val="center"/>
              <w:rPr>
                <w:rFonts w:eastAsia="仿宋_GB2312"/>
                <w:kern w:val="0"/>
                <w:szCs w:val="21"/>
                <w:lang w:val="en-US" w:bidi="ar-SA"/>
              </w:rPr>
            </w:pPr>
          </w:p>
          <w:p w14:paraId="69E26FE4">
            <w:pPr>
              <w:pStyle w:val="114"/>
              <w:kinsoku w:val="0"/>
              <w:overflowPunct w:val="0"/>
              <w:autoSpaceDE w:val="0"/>
              <w:autoSpaceDN w:val="0"/>
              <w:adjustRightInd w:val="0"/>
              <w:jc w:val="center"/>
              <w:rPr>
                <w:rFonts w:eastAsia="仿宋_GB2312"/>
                <w:kern w:val="0"/>
                <w:szCs w:val="21"/>
                <w:lang w:val="en-US" w:bidi="ar-SA"/>
              </w:rPr>
            </w:pPr>
          </w:p>
          <w:p w14:paraId="05EADAE3">
            <w:pPr>
              <w:pStyle w:val="114"/>
              <w:kinsoku w:val="0"/>
              <w:overflowPunct w:val="0"/>
              <w:autoSpaceDE w:val="0"/>
              <w:autoSpaceDN w:val="0"/>
              <w:adjustRightInd w:val="0"/>
              <w:jc w:val="center"/>
              <w:rPr>
                <w:rFonts w:eastAsia="仿宋_GB2312"/>
                <w:kern w:val="0"/>
                <w:szCs w:val="21"/>
                <w:lang w:val="en-US" w:bidi="ar-SA"/>
              </w:rPr>
            </w:pPr>
          </w:p>
          <w:p w14:paraId="4DA58DC8">
            <w:pPr>
              <w:pStyle w:val="114"/>
              <w:kinsoku w:val="0"/>
              <w:overflowPunct w:val="0"/>
              <w:autoSpaceDE w:val="0"/>
              <w:autoSpaceDN w:val="0"/>
              <w:adjustRightInd w:val="0"/>
              <w:jc w:val="center"/>
              <w:rPr>
                <w:rFonts w:eastAsia="仿宋_GB2312"/>
                <w:kern w:val="0"/>
                <w:szCs w:val="21"/>
                <w:lang w:val="en-US" w:bidi="ar-SA"/>
              </w:rPr>
            </w:pPr>
          </w:p>
          <w:p w14:paraId="423C44CD">
            <w:pPr>
              <w:pStyle w:val="114"/>
              <w:kinsoku w:val="0"/>
              <w:overflowPunct w:val="0"/>
              <w:autoSpaceDE w:val="0"/>
              <w:autoSpaceDN w:val="0"/>
              <w:adjustRightInd w:val="0"/>
              <w:jc w:val="center"/>
              <w:rPr>
                <w:rFonts w:eastAsia="仿宋_GB2312"/>
                <w:kern w:val="0"/>
                <w:szCs w:val="21"/>
                <w:lang w:val="en-US" w:bidi="ar-SA"/>
              </w:rPr>
            </w:pPr>
          </w:p>
          <w:p w14:paraId="0E085255">
            <w:pPr>
              <w:pStyle w:val="114"/>
              <w:kinsoku w:val="0"/>
              <w:overflowPunct w:val="0"/>
              <w:autoSpaceDE w:val="0"/>
              <w:autoSpaceDN w:val="0"/>
              <w:adjustRightInd w:val="0"/>
              <w:jc w:val="center"/>
              <w:rPr>
                <w:rFonts w:eastAsia="仿宋_GB2312"/>
                <w:kern w:val="0"/>
                <w:szCs w:val="21"/>
                <w:lang w:val="en-US" w:bidi="ar-SA"/>
              </w:rPr>
            </w:pPr>
          </w:p>
          <w:p w14:paraId="5CBD2561">
            <w:pPr>
              <w:pStyle w:val="114"/>
              <w:kinsoku w:val="0"/>
              <w:overflowPunct w:val="0"/>
              <w:autoSpaceDE w:val="0"/>
              <w:autoSpaceDN w:val="0"/>
              <w:adjustRightInd w:val="0"/>
              <w:jc w:val="center"/>
              <w:rPr>
                <w:rFonts w:eastAsia="仿宋_GB2312"/>
                <w:kern w:val="0"/>
                <w:szCs w:val="21"/>
                <w:lang w:val="en-US" w:bidi="ar-SA"/>
              </w:rPr>
            </w:pPr>
            <w:r>
              <w:rPr>
                <w:rFonts w:eastAsia="仿宋_GB2312"/>
                <w:szCs w:val="21"/>
              </w:rPr>
              <w:t>费 用 构 成</w:t>
            </w:r>
          </w:p>
        </w:tc>
        <w:tc>
          <w:tcPr>
            <w:tcW w:w="9609" w:type="dxa"/>
            <w:tcBorders>
              <w:top w:val="single" w:color="000000" w:sz="4" w:space="0"/>
              <w:left w:val="single" w:color="000000" w:sz="4" w:space="0"/>
              <w:bottom w:val="single" w:color="000000" w:sz="4" w:space="0"/>
              <w:right w:val="single" w:color="000000" w:sz="4" w:space="0"/>
            </w:tcBorders>
          </w:tcPr>
          <w:tbl>
            <w:tblPr>
              <w:tblStyle w:val="26"/>
              <w:tblW w:w="9589" w:type="dxa"/>
              <w:tblInd w:w="0" w:type="dxa"/>
              <w:tblLayout w:type="fixed"/>
              <w:tblCellMar>
                <w:top w:w="0" w:type="dxa"/>
                <w:left w:w="108" w:type="dxa"/>
                <w:bottom w:w="0" w:type="dxa"/>
                <w:right w:w="108" w:type="dxa"/>
              </w:tblCellMar>
            </w:tblPr>
            <w:tblGrid>
              <w:gridCol w:w="1267"/>
              <w:gridCol w:w="1268"/>
              <w:gridCol w:w="1904"/>
              <w:gridCol w:w="1665"/>
              <w:gridCol w:w="3485"/>
            </w:tblGrid>
            <w:tr w14:paraId="20E63341">
              <w:tblPrEx>
                <w:tblCellMar>
                  <w:top w:w="0" w:type="dxa"/>
                  <w:left w:w="108" w:type="dxa"/>
                  <w:bottom w:w="0" w:type="dxa"/>
                  <w:right w:w="108" w:type="dxa"/>
                </w:tblCellMar>
              </w:tblPrEx>
              <w:trPr>
                <w:trHeight w:val="312" w:hRule="atLeast"/>
              </w:trPr>
              <w:tc>
                <w:tcPr>
                  <w:tcW w:w="126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84198CB">
                  <w:pPr>
                    <w:adjustRightInd/>
                    <w:spacing w:line="240" w:lineRule="auto"/>
                    <w:ind w:firstLine="0" w:firstLineChars="0"/>
                    <w:jc w:val="center"/>
                    <w:rPr>
                      <w:rFonts w:cs="Times New Roman"/>
                      <w:sz w:val="21"/>
                      <w:szCs w:val="21"/>
                    </w:rPr>
                  </w:pPr>
                  <w:r>
                    <w:rPr>
                      <w:rFonts w:cs="Times New Roman"/>
                      <w:sz w:val="21"/>
                      <w:szCs w:val="21"/>
                    </w:rPr>
                    <w:t>费用构成</w:t>
                  </w:r>
                </w:p>
              </w:tc>
              <w:tc>
                <w:tcPr>
                  <w:tcW w:w="1268" w:type="dxa"/>
                  <w:tcBorders>
                    <w:top w:val="single" w:color="auto" w:sz="4" w:space="0"/>
                    <w:left w:val="nil"/>
                    <w:bottom w:val="single" w:color="auto" w:sz="4" w:space="0"/>
                    <w:right w:val="single" w:color="auto" w:sz="4" w:space="0"/>
                  </w:tcBorders>
                  <w:shd w:val="clear" w:color="auto" w:fill="auto"/>
                  <w:noWrap/>
                  <w:vAlign w:val="center"/>
                </w:tcPr>
                <w:p w14:paraId="59DB9F64">
                  <w:pPr>
                    <w:adjustRightInd/>
                    <w:spacing w:line="240" w:lineRule="auto"/>
                    <w:ind w:firstLine="0" w:firstLineChars="0"/>
                    <w:jc w:val="center"/>
                    <w:rPr>
                      <w:rFonts w:cs="Times New Roman"/>
                      <w:sz w:val="21"/>
                      <w:szCs w:val="21"/>
                    </w:rPr>
                  </w:pPr>
                  <w:r>
                    <w:rPr>
                      <w:rFonts w:cs="Times New Roman"/>
                      <w:sz w:val="21"/>
                      <w:szCs w:val="21"/>
                    </w:rPr>
                    <w:t>序号</w:t>
                  </w:r>
                </w:p>
              </w:tc>
              <w:tc>
                <w:tcPr>
                  <w:tcW w:w="1904" w:type="dxa"/>
                  <w:tcBorders>
                    <w:top w:val="single" w:color="auto" w:sz="4" w:space="0"/>
                    <w:left w:val="nil"/>
                    <w:bottom w:val="single" w:color="auto" w:sz="4" w:space="0"/>
                    <w:right w:val="single" w:color="auto" w:sz="4" w:space="0"/>
                  </w:tcBorders>
                  <w:shd w:val="clear" w:color="auto" w:fill="auto"/>
                  <w:noWrap/>
                  <w:vAlign w:val="center"/>
                </w:tcPr>
                <w:p w14:paraId="35D4DB66">
                  <w:pPr>
                    <w:adjustRightInd/>
                    <w:spacing w:line="240" w:lineRule="auto"/>
                    <w:ind w:firstLine="0" w:firstLineChars="0"/>
                    <w:jc w:val="center"/>
                    <w:rPr>
                      <w:rFonts w:cs="Times New Roman"/>
                      <w:sz w:val="21"/>
                      <w:szCs w:val="21"/>
                    </w:rPr>
                  </w:pPr>
                  <w:r>
                    <w:rPr>
                      <w:rFonts w:cs="Times New Roman"/>
                      <w:sz w:val="21"/>
                      <w:szCs w:val="21"/>
                    </w:rPr>
                    <w:t>工程或费用名称</w:t>
                  </w: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30BA3A3E">
                  <w:pPr>
                    <w:adjustRightInd/>
                    <w:spacing w:line="240" w:lineRule="auto"/>
                    <w:ind w:firstLine="0" w:firstLineChars="0"/>
                    <w:jc w:val="center"/>
                    <w:rPr>
                      <w:rFonts w:cs="Times New Roman"/>
                      <w:sz w:val="21"/>
                      <w:szCs w:val="21"/>
                    </w:rPr>
                  </w:pPr>
                  <w:r>
                    <w:rPr>
                      <w:rFonts w:cs="Times New Roman"/>
                      <w:sz w:val="21"/>
                      <w:szCs w:val="21"/>
                    </w:rPr>
                    <w:t>费用（万元）</w:t>
                  </w:r>
                </w:p>
              </w:tc>
              <w:tc>
                <w:tcPr>
                  <w:tcW w:w="3485" w:type="dxa"/>
                  <w:tcBorders>
                    <w:top w:val="single" w:color="auto" w:sz="4" w:space="0"/>
                    <w:left w:val="nil"/>
                    <w:bottom w:val="single" w:color="auto" w:sz="4" w:space="0"/>
                    <w:right w:val="single" w:color="auto" w:sz="4" w:space="0"/>
                  </w:tcBorders>
                  <w:shd w:val="clear" w:color="auto" w:fill="auto"/>
                  <w:noWrap/>
                  <w:vAlign w:val="center"/>
                </w:tcPr>
                <w:p w14:paraId="4FFF319B">
                  <w:pPr>
                    <w:adjustRightInd/>
                    <w:spacing w:line="240" w:lineRule="auto"/>
                    <w:ind w:firstLine="0" w:firstLineChars="0"/>
                    <w:jc w:val="left"/>
                    <w:rPr>
                      <w:rFonts w:cs="Times New Roman"/>
                      <w:sz w:val="21"/>
                      <w:szCs w:val="21"/>
                    </w:rPr>
                  </w:pPr>
                  <w:r>
                    <w:rPr>
                      <w:rFonts w:cs="Times New Roman"/>
                      <w:sz w:val="21"/>
                      <w:szCs w:val="21"/>
                    </w:rPr>
                    <w:t>各项费用占总费用的比例(%)</w:t>
                  </w:r>
                </w:p>
              </w:tc>
            </w:tr>
            <w:tr w14:paraId="73C748DB">
              <w:tblPrEx>
                <w:tblCellMar>
                  <w:top w:w="0" w:type="dxa"/>
                  <w:left w:w="108" w:type="dxa"/>
                  <w:bottom w:w="0" w:type="dxa"/>
                  <w:right w:w="108" w:type="dxa"/>
                </w:tblCellMar>
              </w:tblPrEx>
              <w:trPr>
                <w:trHeight w:val="312" w:hRule="atLeast"/>
              </w:trPr>
              <w:tc>
                <w:tcPr>
                  <w:tcW w:w="1267" w:type="dxa"/>
                  <w:vMerge w:val="continue"/>
                  <w:tcBorders>
                    <w:top w:val="single" w:color="auto" w:sz="4" w:space="0"/>
                    <w:left w:val="single" w:color="auto" w:sz="4" w:space="0"/>
                    <w:bottom w:val="single" w:color="000000" w:sz="4" w:space="0"/>
                    <w:right w:val="single" w:color="auto" w:sz="4" w:space="0"/>
                  </w:tcBorders>
                  <w:vAlign w:val="center"/>
                </w:tcPr>
                <w:p w14:paraId="71F14955">
                  <w:pPr>
                    <w:adjustRightInd/>
                    <w:spacing w:line="240" w:lineRule="auto"/>
                    <w:ind w:firstLine="0" w:firstLineChars="0"/>
                    <w:jc w:val="left"/>
                    <w:rPr>
                      <w:rFonts w:cs="Times New Roman"/>
                      <w:sz w:val="21"/>
                      <w:szCs w:val="21"/>
                    </w:rPr>
                  </w:pPr>
                </w:p>
              </w:tc>
              <w:tc>
                <w:tcPr>
                  <w:tcW w:w="1268" w:type="dxa"/>
                  <w:tcBorders>
                    <w:top w:val="nil"/>
                    <w:left w:val="nil"/>
                    <w:bottom w:val="single" w:color="auto" w:sz="4" w:space="0"/>
                    <w:right w:val="single" w:color="auto" w:sz="4" w:space="0"/>
                  </w:tcBorders>
                  <w:shd w:val="clear" w:color="auto" w:fill="auto"/>
                  <w:noWrap/>
                  <w:vAlign w:val="center"/>
                </w:tcPr>
                <w:p w14:paraId="1595E4EC">
                  <w:pPr>
                    <w:adjustRightInd/>
                    <w:spacing w:line="240" w:lineRule="auto"/>
                    <w:ind w:firstLine="0" w:firstLineChars="0"/>
                    <w:jc w:val="center"/>
                    <w:rPr>
                      <w:rFonts w:cs="Times New Roman"/>
                      <w:sz w:val="21"/>
                      <w:szCs w:val="21"/>
                    </w:rPr>
                  </w:pPr>
                  <w:r>
                    <w:rPr>
                      <w:rFonts w:cs="Times New Roman"/>
                      <w:sz w:val="21"/>
                      <w:szCs w:val="21"/>
                    </w:rPr>
                    <w:t>1</w:t>
                  </w:r>
                </w:p>
              </w:tc>
              <w:tc>
                <w:tcPr>
                  <w:tcW w:w="1904" w:type="dxa"/>
                  <w:tcBorders>
                    <w:top w:val="nil"/>
                    <w:left w:val="nil"/>
                    <w:bottom w:val="single" w:color="auto" w:sz="4" w:space="0"/>
                    <w:right w:val="single" w:color="auto" w:sz="4" w:space="0"/>
                  </w:tcBorders>
                  <w:shd w:val="clear" w:color="auto" w:fill="auto"/>
                  <w:noWrap/>
                  <w:vAlign w:val="center"/>
                </w:tcPr>
                <w:p w14:paraId="2B580A6E">
                  <w:pPr>
                    <w:adjustRightInd/>
                    <w:spacing w:line="240" w:lineRule="auto"/>
                    <w:ind w:firstLine="0" w:firstLineChars="0"/>
                    <w:jc w:val="center"/>
                    <w:rPr>
                      <w:rFonts w:cs="Times New Roman"/>
                      <w:sz w:val="21"/>
                      <w:szCs w:val="21"/>
                    </w:rPr>
                  </w:pPr>
                  <w:r>
                    <w:rPr>
                      <w:rFonts w:cs="Times New Roman"/>
                      <w:sz w:val="21"/>
                      <w:szCs w:val="21"/>
                    </w:rPr>
                    <w:t>工程施工费</w:t>
                  </w:r>
                </w:p>
              </w:tc>
              <w:tc>
                <w:tcPr>
                  <w:tcW w:w="1665" w:type="dxa"/>
                  <w:tcBorders>
                    <w:top w:val="nil"/>
                    <w:left w:val="nil"/>
                    <w:bottom w:val="single" w:color="auto" w:sz="4" w:space="0"/>
                    <w:right w:val="single" w:color="auto" w:sz="4" w:space="0"/>
                  </w:tcBorders>
                  <w:shd w:val="clear" w:color="auto" w:fill="auto"/>
                  <w:noWrap/>
                  <w:vAlign w:val="center"/>
                </w:tcPr>
                <w:p w14:paraId="67B2C3F4">
                  <w:pPr>
                    <w:adjustRightInd/>
                    <w:spacing w:line="240" w:lineRule="auto"/>
                    <w:ind w:firstLine="0" w:firstLineChars="0"/>
                    <w:jc w:val="center"/>
                    <w:rPr>
                      <w:rFonts w:cs="Times New Roman"/>
                      <w:sz w:val="21"/>
                      <w:szCs w:val="21"/>
                    </w:rPr>
                  </w:pPr>
                  <w:r>
                    <w:rPr>
                      <w:rFonts w:cs="Times New Roman"/>
                      <w:sz w:val="21"/>
                      <w:szCs w:val="21"/>
                    </w:rPr>
                    <w:t xml:space="preserve">259.84 </w:t>
                  </w:r>
                </w:p>
              </w:tc>
              <w:tc>
                <w:tcPr>
                  <w:tcW w:w="3485" w:type="dxa"/>
                  <w:tcBorders>
                    <w:top w:val="nil"/>
                    <w:left w:val="nil"/>
                    <w:bottom w:val="single" w:color="auto" w:sz="4" w:space="0"/>
                    <w:right w:val="single" w:color="auto" w:sz="4" w:space="0"/>
                  </w:tcBorders>
                  <w:shd w:val="clear" w:color="auto" w:fill="auto"/>
                  <w:noWrap/>
                  <w:vAlign w:val="center"/>
                </w:tcPr>
                <w:p w14:paraId="5E06FD8E">
                  <w:pPr>
                    <w:adjustRightInd/>
                    <w:spacing w:line="240" w:lineRule="auto"/>
                    <w:ind w:firstLine="0" w:firstLineChars="0"/>
                    <w:jc w:val="center"/>
                    <w:rPr>
                      <w:rFonts w:cs="Times New Roman"/>
                      <w:sz w:val="21"/>
                      <w:szCs w:val="21"/>
                    </w:rPr>
                  </w:pPr>
                  <w:r>
                    <w:rPr>
                      <w:rFonts w:cs="Times New Roman"/>
                      <w:sz w:val="21"/>
                      <w:szCs w:val="21"/>
                    </w:rPr>
                    <w:t>57.49%</w:t>
                  </w:r>
                </w:p>
              </w:tc>
            </w:tr>
            <w:tr w14:paraId="5C2F375E">
              <w:tblPrEx>
                <w:tblCellMar>
                  <w:top w:w="0" w:type="dxa"/>
                  <w:left w:w="108" w:type="dxa"/>
                  <w:bottom w:w="0" w:type="dxa"/>
                  <w:right w:w="108" w:type="dxa"/>
                </w:tblCellMar>
              </w:tblPrEx>
              <w:trPr>
                <w:trHeight w:val="312" w:hRule="atLeast"/>
              </w:trPr>
              <w:tc>
                <w:tcPr>
                  <w:tcW w:w="1267" w:type="dxa"/>
                  <w:vMerge w:val="continue"/>
                  <w:tcBorders>
                    <w:top w:val="single" w:color="auto" w:sz="4" w:space="0"/>
                    <w:left w:val="single" w:color="auto" w:sz="4" w:space="0"/>
                    <w:bottom w:val="single" w:color="000000" w:sz="4" w:space="0"/>
                    <w:right w:val="single" w:color="auto" w:sz="4" w:space="0"/>
                  </w:tcBorders>
                  <w:vAlign w:val="center"/>
                </w:tcPr>
                <w:p w14:paraId="47BDD020">
                  <w:pPr>
                    <w:adjustRightInd/>
                    <w:spacing w:line="240" w:lineRule="auto"/>
                    <w:ind w:firstLine="0" w:firstLineChars="0"/>
                    <w:jc w:val="left"/>
                    <w:rPr>
                      <w:rFonts w:cs="Times New Roman"/>
                      <w:sz w:val="21"/>
                      <w:szCs w:val="21"/>
                    </w:rPr>
                  </w:pPr>
                </w:p>
              </w:tc>
              <w:tc>
                <w:tcPr>
                  <w:tcW w:w="1268" w:type="dxa"/>
                  <w:tcBorders>
                    <w:top w:val="nil"/>
                    <w:left w:val="nil"/>
                    <w:bottom w:val="single" w:color="auto" w:sz="4" w:space="0"/>
                    <w:right w:val="single" w:color="auto" w:sz="4" w:space="0"/>
                  </w:tcBorders>
                  <w:shd w:val="clear" w:color="auto" w:fill="auto"/>
                  <w:noWrap/>
                  <w:vAlign w:val="center"/>
                </w:tcPr>
                <w:p w14:paraId="503458FA">
                  <w:pPr>
                    <w:adjustRightInd/>
                    <w:spacing w:line="240" w:lineRule="auto"/>
                    <w:ind w:firstLine="0" w:firstLineChars="0"/>
                    <w:jc w:val="center"/>
                    <w:rPr>
                      <w:rFonts w:cs="Times New Roman"/>
                      <w:sz w:val="21"/>
                      <w:szCs w:val="21"/>
                    </w:rPr>
                  </w:pPr>
                  <w:r>
                    <w:rPr>
                      <w:rFonts w:cs="Times New Roman"/>
                      <w:sz w:val="21"/>
                      <w:szCs w:val="21"/>
                    </w:rPr>
                    <w:t>2</w:t>
                  </w:r>
                </w:p>
              </w:tc>
              <w:tc>
                <w:tcPr>
                  <w:tcW w:w="1904" w:type="dxa"/>
                  <w:tcBorders>
                    <w:top w:val="nil"/>
                    <w:left w:val="nil"/>
                    <w:bottom w:val="single" w:color="auto" w:sz="4" w:space="0"/>
                    <w:right w:val="single" w:color="auto" w:sz="4" w:space="0"/>
                  </w:tcBorders>
                  <w:shd w:val="clear" w:color="auto" w:fill="auto"/>
                  <w:noWrap/>
                  <w:vAlign w:val="center"/>
                </w:tcPr>
                <w:p w14:paraId="78E0F6B9">
                  <w:pPr>
                    <w:adjustRightInd/>
                    <w:spacing w:line="240" w:lineRule="auto"/>
                    <w:ind w:firstLine="0" w:firstLineChars="0"/>
                    <w:jc w:val="center"/>
                    <w:rPr>
                      <w:rFonts w:cs="Times New Roman"/>
                      <w:sz w:val="21"/>
                      <w:szCs w:val="21"/>
                    </w:rPr>
                  </w:pPr>
                  <w:r>
                    <w:rPr>
                      <w:rFonts w:cs="Times New Roman"/>
                      <w:sz w:val="21"/>
                      <w:szCs w:val="21"/>
                    </w:rPr>
                    <w:t>设备费</w:t>
                  </w:r>
                </w:p>
              </w:tc>
              <w:tc>
                <w:tcPr>
                  <w:tcW w:w="1665" w:type="dxa"/>
                  <w:tcBorders>
                    <w:top w:val="nil"/>
                    <w:left w:val="nil"/>
                    <w:bottom w:val="single" w:color="auto" w:sz="4" w:space="0"/>
                    <w:right w:val="single" w:color="auto" w:sz="4" w:space="0"/>
                  </w:tcBorders>
                  <w:shd w:val="clear" w:color="auto" w:fill="auto"/>
                  <w:noWrap/>
                  <w:vAlign w:val="center"/>
                </w:tcPr>
                <w:p w14:paraId="2A4F990F">
                  <w:pPr>
                    <w:adjustRightInd/>
                    <w:spacing w:line="240" w:lineRule="auto"/>
                    <w:ind w:firstLine="0" w:firstLineChars="0"/>
                    <w:jc w:val="center"/>
                    <w:rPr>
                      <w:rFonts w:cs="Times New Roman"/>
                      <w:sz w:val="21"/>
                      <w:szCs w:val="21"/>
                    </w:rPr>
                  </w:pPr>
                  <w:r>
                    <w:rPr>
                      <w:rFonts w:cs="Times New Roman"/>
                      <w:sz w:val="21"/>
                      <w:szCs w:val="21"/>
                    </w:rPr>
                    <w:t xml:space="preserve">0.00 </w:t>
                  </w:r>
                </w:p>
              </w:tc>
              <w:tc>
                <w:tcPr>
                  <w:tcW w:w="3485" w:type="dxa"/>
                  <w:tcBorders>
                    <w:top w:val="nil"/>
                    <w:left w:val="nil"/>
                    <w:bottom w:val="single" w:color="auto" w:sz="4" w:space="0"/>
                    <w:right w:val="single" w:color="auto" w:sz="4" w:space="0"/>
                  </w:tcBorders>
                  <w:shd w:val="clear" w:color="auto" w:fill="auto"/>
                  <w:noWrap/>
                  <w:vAlign w:val="center"/>
                </w:tcPr>
                <w:p w14:paraId="399520E5">
                  <w:pPr>
                    <w:adjustRightInd/>
                    <w:spacing w:line="240" w:lineRule="auto"/>
                    <w:ind w:firstLine="0" w:firstLineChars="0"/>
                    <w:jc w:val="center"/>
                    <w:rPr>
                      <w:rFonts w:cs="Times New Roman"/>
                      <w:sz w:val="21"/>
                      <w:szCs w:val="21"/>
                    </w:rPr>
                  </w:pPr>
                  <w:r>
                    <w:rPr>
                      <w:rFonts w:cs="Times New Roman"/>
                      <w:sz w:val="21"/>
                      <w:szCs w:val="21"/>
                    </w:rPr>
                    <w:t>0.00%</w:t>
                  </w:r>
                </w:p>
              </w:tc>
            </w:tr>
            <w:tr w14:paraId="2B5B82EE">
              <w:tblPrEx>
                <w:tblCellMar>
                  <w:top w:w="0" w:type="dxa"/>
                  <w:left w:w="108" w:type="dxa"/>
                  <w:bottom w:w="0" w:type="dxa"/>
                  <w:right w:w="108" w:type="dxa"/>
                </w:tblCellMar>
              </w:tblPrEx>
              <w:trPr>
                <w:trHeight w:val="312" w:hRule="atLeast"/>
              </w:trPr>
              <w:tc>
                <w:tcPr>
                  <w:tcW w:w="1267" w:type="dxa"/>
                  <w:vMerge w:val="continue"/>
                  <w:tcBorders>
                    <w:top w:val="single" w:color="auto" w:sz="4" w:space="0"/>
                    <w:left w:val="single" w:color="auto" w:sz="4" w:space="0"/>
                    <w:bottom w:val="single" w:color="000000" w:sz="4" w:space="0"/>
                    <w:right w:val="single" w:color="auto" w:sz="4" w:space="0"/>
                  </w:tcBorders>
                  <w:vAlign w:val="center"/>
                </w:tcPr>
                <w:p w14:paraId="639D16F4">
                  <w:pPr>
                    <w:adjustRightInd/>
                    <w:spacing w:line="240" w:lineRule="auto"/>
                    <w:ind w:firstLine="0" w:firstLineChars="0"/>
                    <w:jc w:val="left"/>
                    <w:rPr>
                      <w:rFonts w:cs="Times New Roman"/>
                      <w:sz w:val="21"/>
                      <w:szCs w:val="21"/>
                    </w:rPr>
                  </w:pPr>
                </w:p>
              </w:tc>
              <w:tc>
                <w:tcPr>
                  <w:tcW w:w="1268" w:type="dxa"/>
                  <w:tcBorders>
                    <w:top w:val="nil"/>
                    <w:left w:val="nil"/>
                    <w:bottom w:val="single" w:color="auto" w:sz="4" w:space="0"/>
                    <w:right w:val="single" w:color="auto" w:sz="4" w:space="0"/>
                  </w:tcBorders>
                  <w:shd w:val="clear" w:color="auto" w:fill="auto"/>
                  <w:noWrap/>
                  <w:vAlign w:val="center"/>
                </w:tcPr>
                <w:p w14:paraId="3B63A381">
                  <w:pPr>
                    <w:adjustRightInd/>
                    <w:spacing w:line="240" w:lineRule="auto"/>
                    <w:ind w:firstLine="0" w:firstLineChars="0"/>
                    <w:jc w:val="center"/>
                    <w:rPr>
                      <w:rFonts w:cs="Times New Roman"/>
                      <w:sz w:val="21"/>
                      <w:szCs w:val="21"/>
                    </w:rPr>
                  </w:pPr>
                  <w:r>
                    <w:rPr>
                      <w:rFonts w:cs="Times New Roman"/>
                      <w:sz w:val="21"/>
                      <w:szCs w:val="21"/>
                    </w:rPr>
                    <w:t>3</w:t>
                  </w:r>
                </w:p>
              </w:tc>
              <w:tc>
                <w:tcPr>
                  <w:tcW w:w="1904" w:type="dxa"/>
                  <w:tcBorders>
                    <w:top w:val="nil"/>
                    <w:left w:val="nil"/>
                    <w:bottom w:val="single" w:color="auto" w:sz="4" w:space="0"/>
                    <w:right w:val="single" w:color="auto" w:sz="4" w:space="0"/>
                  </w:tcBorders>
                  <w:shd w:val="clear" w:color="auto" w:fill="auto"/>
                  <w:noWrap/>
                  <w:vAlign w:val="center"/>
                </w:tcPr>
                <w:p w14:paraId="120F047C">
                  <w:pPr>
                    <w:adjustRightInd/>
                    <w:spacing w:line="240" w:lineRule="auto"/>
                    <w:ind w:firstLine="0" w:firstLineChars="0"/>
                    <w:jc w:val="center"/>
                    <w:rPr>
                      <w:rFonts w:cs="Times New Roman"/>
                      <w:sz w:val="21"/>
                      <w:szCs w:val="21"/>
                    </w:rPr>
                  </w:pPr>
                  <w:r>
                    <w:rPr>
                      <w:rFonts w:cs="Times New Roman"/>
                      <w:sz w:val="21"/>
                      <w:szCs w:val="21"/>
                    </w:rPr>
                    <w:t>其他费用</w:t>
                  </w:r>
                </w:p>
              </w:tc>
              <w:tc>
                <w:tcPr>
                  <w:tcW w:w="1665" w:type="dxa"/>
                  <w:tcBorders>
                    <w:top w:val="nil"/>
                    <w:left w:val="nil"/>
                    <w:bottom w:val="single" w:color="auto" w:sz="4" w:space="0"/>
                    <w:right w:val="single" w:color="auto" w:sz="4" w:space="0"/>
                  </w:tcBorders>
                  <w:shd w:val="clear" w:color="auto" w:fill="auto"/>
                  <w:noWrap/>
                  <w:vAlign w:val="center"/>
                </w:tcPr>
                <w:p w14:paraId="3EA74141">
                  <w:pPr>
                    <w:adjustRightInd/>
                    <w:spacing w:line="240" w:lineRule="auto"/>
                    <w:ind w:firstLine="0" w:firstLineChars="0"/>
                    <w:jc w:val="center"/>
                    <w:rPr>
                      <w:rFonts w:cs="Times New Roman"/>
                      <w:sz w:val="21"/>
                      <w:szCs w:val="21"/>
                    </w:rPr>
                  </w:pPr>
                  <w:r>
                    <w:rPr>
                      <w:rFonts w:cs="Times New Roman"/>
                      <w:sz w:val="21"/>
                      <w:szCs w:val="21"/>
                    </w:rPr>
                    <w:t xml:space="preserve">36.61 </w:t>
                  </w:r>
                </w:p>
              </w:tc>
              <w:tc>
                <w:tcPr>
                  <w:tcW w:w="3485" w:type="dxa"/>
                  <w:tcBorders>
                    <w:top w:val="nil"/>
                    <w:left w:val="nil"/>
                    <w:bottom w:val="single" w:color="auto" w:sz="4" w:space="0"/>
                    <w:right w:val="single" w:color="auto" w:sz="4" w:space="0"/>
                  </w:tcBorders>
                  <w:shd w:val="clear" w:color="auto" w:fill="auto"/>
                  <w:noWrap/>
                  <w:vAlign w:val="center"/>
                </w:tcPr>
                <w:p w14:paraId="0AF34765">
                  <w:pPr>
                    <w:adjustRightInd/>
                    <w:spacing w:line="240" w:lineRule="auto"/>
                    <w:ind w:firstLine="0" w:firstLineChars="0"/>
                    <w:jc w:val="center"/>
                    <w:rPr>
                      <w:rFonts w:cs="Times New Roman"/>
                      <w:sz w:val="21"/>
                      <w:szCs w:val="21"/>
                    </w:rPr>
                  </w:pPr>
                  <w:r>
                    <w:rPr>
                      <w:rFonts w:cs="Times New Roman"/>
                      <w:sz w:val="21"/>
                      <w:szCs w:val="21"/>
                    </w:rPr>
                    <w:t>8.10%</w:t>
                  </w:r>
                </w:p>
              </w:tc>
            </w:tr>
            <w:tr w14:paraId="603E7FF0">
              <w:tblPrEx>
                <w:tblCellMar>
                  <w:top w:w="0" w:type="dxa"/>
                  <w:left w:w="108" w:type="dxa"/>
                  <w:bottom w:w="0" w:type="dxa"/>
                  <w:right w:w="108" w:type="dxa"/>
                </w:tblCellMar>
              </w:tblPrEx>
              <w:trPr>
                <w:trHeight w:val="312" w:hRule="atLeast"/>
              </w:trPr>
              <w:tc>
                <w:tcPr>
                  <w:tcW w:w="1267" w:type="dxa"/>
                  <w:vMerge w:val="continue"/>
                  <w:tcBorders>
                    <w:top w:val="single" w:color="auto" w:sz="4" w:space="0"/>
                    <w:left w:val="single" w:color="auto" w:sz="4" w:space="0"/>
                    <w:bottom w:val="single" w:color="000000" w:sz="4" w:space="0"/>
                    <w:right w:val="single" w:color="auto" w:sz="4" w:space="0"/>
                  </w:tcBorders>
                  <w:vAlign w:val="center"/>
                </w:tcPr>
                <w:p w14:paraId="5373CB45">
                  <w:pPr>
                    <w:adjustRightInd/>
                    <w:spacing w:line="240" w:lineRule="auto"/>
                    <w:ind w:firstLine="0" w:firstLineChars="0"/>
                    <w:jc w:val="left"/>
                    <w:rPr>
                      <w:rFonts w:cs="Times New Roman"/>
                      <w:sz w:val="21"/>
                      <w:szCs w:val="21"/>
                    </w:rPr>
                  </w:pPr>
                </w:p>
              </w:tc>
              <w:tc>
                <w:tcPr>
                  <w:tcW w:w="1268" w:type="dxa"/>
                  <w:tcBorders>
                    <w:top w:val="nil"/>
                    <w:left w:val="nil"/>
                    <w:bottom w:val="single" w:color="auto" w:sz="4" w:space="0"/>
                    <w:right w:val="single" w:color="auto" w:sz="4" w:space="0"/>
                  </w:tcBorders>
                  <w:shd w:val="clear" w:color="auto" w:fill="auto"/>
                  <w:noWrap/>
                  <w:vAlign w:val="center"/>
                </w:tcPr>
                <w:p w14:paraId="6569EC0F">
                  <w:pPr>
                    <w:adjustRightInd/>
                    <w:spacing w:line="240" w:lineRule="auto"/>
                    <w:ind w:firstLine="0" w:firstLineChars="0"/>
                    <w:jc w:val="center"/>
                    <w:rPr>
                      <w:rFonts w:cs="Times New Roman"/>
                      <w:sz w:val="21"/>
                      <w:szCs w:val="21"/>
                    </w:rPr>
                  </w:pPr>
                  <w:r>
                    <w:rPr>
                      <w:rFonts w:cs="Times New Roman"/>
                      <w:sz w:val="21"/>
                      <w:szCs w:val="21"/>
                    </w:rPr>
                    <w:t>4</w:t>
                  </w:r>
                </w:p>
              </w:tc>
              <w:tc>
                <w:tcPr>
                  <w:tcW w:w="1904" w:type="dxa"/>
                  <w:tcBorders>
                    <w:top w:val="nil"/>
                    <w:left w:val="nil"/>
                    <w:bottom w:val="single" w:color="auto" w:sz="4" w:space="0"/>
                    <w:right w:val="single" w:color="auto" w:sz="4" w:space="0"/>
                  </w:tcBorders>
                  <w:shd w:val="clear" w:color="auto" w:fill="auto"/>
                  <w:noWrap/>
                  <w:vAlign w:val="center"/>
                </w:tcPr>
                <w:p w14:paraId="64E43A51">
                  <w:pPr>
                    <w:adjustRightInd/>
                    <w:spacing w:line="240" w:lineRule="auto"/>
                    <w:ind w:firstLine="0" w:firstLineChars="0"/>
                    <w:jc w:val="center"/>
                    <w:rPr>
                      <w:rFonts w:cs="Times New Roman"/>
                      <w:sz w:val="21"/>
                      <w:szCs w:val="21"/>
                    </w:rPr>
                  </w:pPr>
                  <w:r>
                    <w:rPr>
                      <w:rFonts w:cs="Times New Roman"/>
                      <w:sz w:val="21"/>
                      <w:szCs w:val="21"/>
                    </w:rPr>
                    <w:t>监测与管护费</w:t>
                  </w:r>
                </w:p>
              </w:tc>
              <w:tc>
                <w:tcPr>
                  <w:tcW w:w="1665" w:type="dxa"/>
                  <w:tcBorders>
                    <w:top w:val="nil"/>
                    <w:left w:val="nil"/>
                    <w:bottom w:val="nil"/>
                    <w:right w:val="nil"/>
                  </w:tcBorders>
                  <w:shd w:val="clear" w:color="auto" w:fill="auto"/>
                  <w:noWrap/>
                  <w:vAlign w:val="center"/>
                </w:tcPr>
                <w:p w14:paraId="4C83F65C">
                  <w:pPr>
                    <w:adjustRightInd/>
                    <w:spacing w:line="240" w:lineRule="auto"/>
                    <w:ind w:firstLine="0" w:firstLineChars="0"/>
                    <w:jc w:val="center"/>
                    <w:rPr>
                      <w:rFonts w:cs="Times New Roman"/>
                      <w:sz w:val="21"/>
                      <w:szCs w:val="21"/>
                    </w:rPr>
                  </w:pPr>
                  <w:r>
                    <w:rPr>
                      <w:rFonts w:cs="Times New Roman"/>
                      <w:sz w:val="21"/>
                      <w:szCs w:val="21"/>
                    </w:rPr>
                    <w:t xml:space="preserve">73.48 </w:t>
                  </w:r>
                </w:p>
              </w:tc>
              <w:tc>
                <w:tcPr>
                  <w:tcW w:w="3485" w:type="dxa"/>
                  <w:tcBorders>
                    <w:top w:val="nil"/>
                    <w:left w:val="single" w:color="auto" w:sz="4" w:space="0"/>
                    <w:bottom w:val="single" w:color="auto" w:sz="4" w:space="0"/>
                    <w:right w:val="single" w:color="auto" w:sz="4" w:space="0"/>
                  </w:tcBorders>
                  <w:shd w:val="clear" w:color="auto" w:fill="auto"/>
                  <w:noWrap/>
                  <w:vAlign w:val="center"/>
                </w:tcPr>
                <w:p w14:paraId="275F075C">
                  <w:pPr>
                    <w:adjustRightInd/>
                    <w:spacing w:line="240" w:lineRule="auto"/>
                    <w:ind w:firstLine="0" w:firstLineChars="0"/>
                    <w:jc w:val="center"/>
                    <w:rPr>
                      <w:rFonts w:cs="Times New Roman"/>
                      <w:sz w:val="21"/>
                      <w:szCs w:val="21"/>
                    </w:rPr>
                  </w:pPr>
                  <w:r>
                    <w:rPr>
                      <w:rFonts w:cs="Times New Roman"/>
                      <w:sz w:val="21"/>
                      <w:szCs w:val="21"/>
                    </w:rPr>
                    <w:t>16.26%</w:t>
                  </w:r>
                </w:p>
              </w:tc>
            </w:tr>
            <w:tr w14:paraId="095D8050">
              <w:tblPrEx>
                <w:tblCellMar>
                  <w:top w:w="0" w:type="dxa"/>
                  <w:left w:w="108" w:type="dxa"/>
                  <w:bottom w:w="0" w:type="dxa"/>
                  <w:right w:w="108" w:type="dxa"/>
                </w:tblCellMar>
              </w:tblPrEx>
              <w:trPr>
                <w:trHeight w:val="288" w:hRule="atLeast"/>
              </w:trPr>
              <w:tc>
                <w:tcPr>
                  <w:tcW w:w="1267" w:type="dxa"/>
                  <w:vMerge w:val="continue"/>
                  <w:tcBorders>
                    <w:top w:val="single" w:color="auto" w:sz="4" w:space="0"/>
                    <w:left w:val="single" w:color="auto" w:sz="4" w:space="0"/>
                    <w:bottom w:val="single" w:color="000000" w:sz="4" w:space="0"/>
                    <w:right w:val="single" w:color="auto" w:sz="4" w:space="0"/>
                  </w:tcBorders>
                  <w:vAlign w:val="center"/>
                </w:tcPr>
                <w:p w14:paraId="0EB5B91A">
                  <w:pPr>
                    <w:adjustRightInd/>
                    <w:spacing w:line="240" w:lineRule="auto"/>
                    <w:ind w:firstLine="0" w:firstLineChars="0"/>
                    <w:jc w:val="left"/>
                    <w:rPr>
                      <w:rFonts w:cs="Times New Roman"/>
                      <w:sz w:val="21"/>
                      <w:szCs w:val="21"/>
                    </w:rPr>
                  </w:pPr>
                </w:p>
              </w:tc>
              <w:tc>
                <w:tcPr>
                  <w:tcW w:w="1268" w:type="dxa"/>
                  <w:tcBorders>
                    <w:top w:val="nil"/>
                    <w:left w:val="nil"/>
                    <w:bottom w:val="single" w:color="auto" w:sz="4" w:space="0"/>
                    <w:right w:val="single" w:color="auto" w:sz="4" w:space="0"/>
                  </w:tcBorders>
                  <w:shd w:val="clear" w:color="auto" w:fill="auto"/>
                  <w:noWrap/>
                  <w:vAlign w:val="center"/>
                </w:tcPr>
                <w:p w14:paraId="0089D9DC">
                  <w:pPr>
                    <w:adjustRightInd/>
                    <w:spacing w:line="240" w:lineRule="auto"/>
                    <w:ind w:firstLine="0" w:firstLineChars="0"/>
                    <w:jc w:val="center"/>
                    <w:rPr>
                      <w:rFonts w:cs="Times New Roman"/>
                      <w:sz w:val="21"/>
                      <w:szCs w:val="21"/>
                    </w:rPr>
                  </w:pPr>
                  <w:r>
                    <w:rPr>
                      <w:rFonts w:cs="Times New Roman"/>
                      <w:sz w:val="21"/>
                      <w:szCs w:val="21"/>
                    </w:rPr>
                    <w:t>（1）</w:t>
                  </w:r>
                </w:p>
              </w:tc>
              <w:tc>
                <w:tcPr>
                  <w:tcW w:w="1904" w:type="dxa"/>
                  <w:tcBorders>
                    <w:top w:val="nil"/>
                    <w:left w:val="nil"/>
                    <w:bottom w:val="single" w:color="auto" w:sz="4" w:space="0"/>
                    <w:right w:val="single" w:color="auto" w:sz="4" w:space="0"/>
                  </w:tcBorders>
                  <w:shd w:val="clear" w:color="auto" w:fill="auto"/>
                  <w:noWrap/>
                  <w:vAlign w:val="center"/>
                </w:tcPr>
                <w:p w14:paraId="673EAE30">
                  <w:pPr>
                    <w:adjustRightInd/>
                    <w:spacing w:line="240" w:lineRule="auto"/>
                    <w:ind w:firstLine="0" w:firstLineChars="0"/>
                    <w:jc w:val="center"/>
                    <w:rPr>
                      <w:rFonts w:cs="Times New Roman"/>
                      <w:sz w:val="21"/>
                      <w:szCs w:val="21"/>
                    </w:rPr>
                  </w:pPr>
                  <w:r>
                    <w:rPr>
                      <w:rFonts w:cs="Times New Roman"/>
                      <w:sz w:val="21"/>
                      <w:szCs w:val="21"/>
                    </w:rPr>
                    <w:t>复垦监测费</w:t>
                  </w:r>
                </w:p>
              </w:tc>
              <w:tc>
                <w:tcPr>
                  <w:tcW w:w="1665" w:type="dxa"/>
                  <w:tcBorders>
                    <w:top w:val="single" w:color="auto" w:sz="4" w:space="0"/>
                    <w:left w:val="nil"/>
                    <w:bottom w:val="single" w:color="auto" w:sz="4" w:space="0"/>
                    <w:right w:val="single" w:color="auto" w:sz="4" w:space="0"/>
                  </w:tcBorders>
                  <w:shd w:val="clear" w:color="auto" w:fill="auto"/>
                  <w:noWrap/>
                  <w:vAlign w:val="center"/>
                </w:tcPr>
                <w:p w14:paraId="1FF44816">
                  <w:pPr>
                    <w:adjustRightInd/>
                    <w:spacing w:line="240" w:lineRule="auto"/>
                    <w:ind w:firstLine="0" w:firstLineChars="0"/>
                    <w:jc w:val="center"/>
                    <w:rPr>
                      <w:rFonts w:cs="Times New Roman"/>
                      <w:sz w:val="21"/>
                      <w:szCs w:val="21"/>
                    </w:rPr>
                  </w:pPr>
                  <w:r>
                    <w:rPr>
                      <w:rFonts w:cs="Times New Roman"/>
                      <w:sz w:val="21"/>
                      <w:szCs w:val="21"/>
                    </w:rPr>
                    <w:t xml:space="preserve">15.06 </w:t>
                  </w:r>
                </w:p>
              </w:tc>
              <w:tc>
                <w:tcPr>
                  <w:tcW w:w="3485" w:type="dxa"/>
                  <w:tcBorders>
                    <w:top w:val="nil"/>
                    <w:left w:val="nil"/>
                    <w:bottom w:val="single" w:color="auto" w:sz="4" w:space="0"/>
                    <w:right w:val="single" w:color="auto" w:sz="4" w:space="0"/>
                  </w:tcBorders>
                  <w:shd w:val="clear" w:color="auto" w:fill="auto"/>
                  <w:noWrap/>
                  <w:vAlign w:val="center"/>
                </w:tcPr>
                <w:p w14:paraId="5CE8283E">
                  <w:pPr>
                    <w:adjustRightInd/>
                    <w:spacing w:line="240" w:lineRule="auto"/>
                    <w:ind w:firstLine="0" w:firstLineChars="0"/>
                    <w:jc w:val="center"/>
                    <w:rPr>
                      <w:rFonts w:cs="Times New Roman"/>
                      <w:sz w:val="21"/>
                      <w:szCs w:val="21"/>
                    </w:rPr>
                  </w:pPr>
                  <w:r>
                    <w:rPr>
                      <w:rFonts w:cs="Times New Roman"/>
                      <w:sz w:val="21"/>
                      <w:szCs w:val="21"/>
                    </w:rPr>
                    <w:t>3.33%</w:t>
                  </w:r>
                </w:p>
              </w:tc>
            </w:tr>
            <w:tr w14:paraId="5A7FC9C7">
              <w:tblPrEx>
                <w:tblCellMar>
                  <w:top w:w="0" w:type="dxa"/>
                  <w:left w:w="108" w:type="dxa"/>
                  <w:bottom w:w="0" w:type="dxa"/>
                  <w:right w:w="108" w:type="dxa"/>
                </w:tblCellMar>
              </w:tblPrEx>
              <w:trPr>
                <w:trHeight w:val="288" w:hRule="atLeast"/>
              </w:trPr>
              <w:tc>
                <w:tcPr>
                  <w:tcW w:w="1267" w:type="dxa"/>
                  <w:vMerge w:val="continue"/>
                  <w:tcBorders>
                    <w:top w:val="single" w:color="auto" w:sz="4" w:space="0"/>
                    <w:left w:val="single" w:color="auto" w:sz="4" w:space="0"/>
                    <w:bottom w:val="single" w:color="000000" w:sz="4" w:space="0"/>
                    <w:right w:val="single" w:color="auto" w:sz="4" w:space="0"/>
                  </w:tcBorders>
                  <w:vAlign w:val="center"/>
                </w:tcPr>
                <w:p w14:paraId="26843513">
                  <w:pPr>
                    <w:adjustRightInd/>
                    <w:spacing w:line="240" w:lineRule="auto"/>
                    <w:ind w:firstLine="0" w:firstLineChars="0"/>
                    <w:jc w:val="left"/>
                    <w:rPr>
                      <w:rFonts w:cs="Times New Roman"/>
                      <w:sz w:val="21"/>
                      <w:szCs w:val="21"/>
                    </w:rPr>
                  </w:pPr>
                </w:p>
              </w:tc>
              <w:tc>
                <w:tcPr>
                  <w:tcW w:w="1268" w:type="dxa"/>
                  <w:tcBorders>
                    <w:top w:val="nil"/>
                    <w:left w:val="nil"/>
                    <w:bottom w:val="single" w:color="auto" w:sz="4" w:space="0"/>
                    <w:right w:val="single" w:color="auto" w:sz="4" w:space="0"/>
                  </w:tcBorders>
                  <w:shd w:val="clear" w:color="auto" w:fill="auto"/>
                  <w:noWrap/>
                  <w:vAlign w:val="center"/>
                </w:tcPr>
                <w:p w14:paraId="0E38F7C7">
                  <w:pPr>
                    <w:adjustRightInd/>
                    <w:spacing w:line="240" w:lineRule="auto"/>
                    <w:ind w:firstLine="0" w:firstLineChars="0"/>
                    <w:jc w:val="center"/>
                    <w:rPr>
                      <w:rFonts w:cs="Times New Roman"/>
                      <w:sz w:val="21"/>
                      <w:szCs w:val="21"/>
                    </w:rPr>
                  </w:pPr>
                  <w:r>
                    <w:rPr>
                      <w:rFonts w:cs="Times New Roman"/>
                      <w:sz w:val="21"/>
                      <w:szCs w:val="21"/>
                    </w:rPr>
                    <w:t>（2）</w:t>
                  </w:r>
                </w:p>
              </w:tc>
              <w:tc>
                <w:tcPr>
                  <w:tcW w:w="1904" w:type="dxa"/>
                  <w:tcBorders>
                    <w:top w:val="nil"/>
                    <w:left w:val="nil"/>
                    <w:bottom w:val="single" w:color="auto" w:sz="4" w:space="0"/>
                    <w:right w:val="single" w:color="auto" w:sz="4" w:space="0"/>
                  </w:tcBorders>
                  <w:shd w:val="clear" w:color="auto" w:fill="auto"/>
                  <w:noWrap/>
                  <w:vAlign w:val="center"/>
                </w:tcPr>
                <w:p w14:paraId="263908E4">
                  <w:pPr>
                    <w:adjustRightInd/>
                    <w:spacing w:line="240" w:lineRule="auto"/>
                    <w:ind w:firstLine="0" w:firstLineChars="0"/>
                    <w:jc w:val="center"/>
                    <w:rPr>
                      <w:rFonts w:cs="Times New Roman"/>
                      <w:sz w:val="21"/>
                      <w:szCs w:val="21"/>
                    </w:rPr>
                  </w:pPr>
                  <w:r>
                    <w:rPr>
                      <w:rFonts w:cs="Times New Roman"/>
                      <w:sz w:val="21"/>
                      <w:szCs w:val="21"/>
                    </w:rPr>
                    <w:t>管护费</w:t>
                  </w:r>
                </w:p>
              </w:tc>
              <w:tc>
                <w:tcPr>
                  <w:tcW w:w="1665" w:type="dxa"/>
                  <w:tcBorders>
                    <w:top w:val="nil"/>
                    <w:left w:val="nil"/>
                    <w:bottom w:val="single" w:color="auto" w:sz="4" w:space="0"/>
                    <w:right w:val="single" w:color="auto" w:sz="4" w:space="0"/>
                  </w:tcBorders>
                  <w:shd w:val="clear" w:color="auto" w:fill="auto"/>
                  <w:noWrap/>
                  <w:vAlign w:val="center"/>
                </w:tcPr>
                <w:p w14:paraId="7E86B86A">
                  <w:pPr>
                    <w:adjustRightInd/>
                    <w:spacing w:line="240" w:lineRule="auto"/>
                    <w:ind w:firstLine="0" w:firstLineChars="0"/>
                    <w:jc w:val="center"/>
                    <w:rPr>
                      <w:rFonts w:cs="Times New Roman"/>
                      <w:sz w:val="21"/>
                      <w:szCs w:val="21"/>
                    </w:rPr>
                  </w:pPr>
                  <w:r>
                    <w:rPr>
                      <w:rFonts w:cs="Times New Roman"/>
                      <w:sz w:val="21"/>
                      <w:szCs w:val="21"/>
                    </w:rPr>
                    <w:t xml:space="preserve">58.42 </w:t>
                  </w:r>
                </w:p>
              </w:tc>
              <w:tc>
                <w:tcPr>
                  <w:tcW w:w="3485" w:type="dxa"/>
                  <w:tcBorders>
                    <w:top w:val="nil"/>
                    <w:left w:val="nil"/>
                    <w:bottom w:val="single" w:color="auto" w:sz="4" w:space="0"/>
                    <w:right w:val="single" w:color="auto" w:sz="4" w:space="0"/>
                  </w:tcBorders>
                  <w:shd w:val="clear" w:color="auto" w:fill="auto"/>
                  <w:noWrap/>
                  <w:vAlign w:val="center"/>
                </w:tcPr>
                <w:p w14:paraId="266DAF02">
                  <w:pPr>
                    <w:adjustRightInd/>
                    <w:spacing w:line="240" w:lineRule="auto"/>
                    <w:ind w:firstLine="0" w:firstLineChars="0"/>
                    <w:jc w:val="center"/>
                    <w:rPr>
                      <w:rFonts w:cs="Times New Roman"/>
                      <w:sz w:val="21"/>
                      <w:szCs w:val="21"/>
                    </w:rPr>
                  </w:pPr>
                  <w:r>
                    <w:rPr>
                      <w:rFonts w:cs="Times New Roman"/>
                      <w:sz w:val="21"/>
                      <w:szCs w:val="21"/>
                    </w:rPr>
                    <w:t>12.93%</w:t>
                  </w:r>
                </w:p>
              </w:tc>
            </w:tr>
            <w:tr w14:paraId="1FB8559A">
              <w:tblPrEx>
                <w:tblCellMar>
                  <w:top w:w="0" w:type="dxa"/>
                  <w:left w:w="108" w:type="dxa"/>
                  <w:bottom w:w="0" w:type="dxa"/>
                  <w:right w:w="108" w:type="dxa"/>
                </w:tblCellMar>
              </w:tblPrEx>
              <w:trPr>
                <w:trHeight w:val="288" w:hRule="atLeast"/>
              </w:trPr>
              <w:tc>
                <w:tcPr>
                  <w:tcW w:w="1267" w:type="dxa"/>
                  <w:vMerge w:val="continue"/>
                  <w:tcBorders>
                    <w:top w:val="single" w:color="auto" w:sz="4" w:space="0"/>
                    <w:left w:val="single" w:color="auto" w:sz="4" w:space="0"/>
                    <w:bottom w:val="single" w:color="000000" w:sz="4" w:space="0"/>
                    <w:right w:val="single" w:color="auto" w:sz="4" w:space="0"/>
                  </w:tcBorders>
                  <w:vAlign w:val="center"/>
                </w:tcPr>
                <w:p w14:paraId="2D88C703">
                  <w:pPr>
                    <w:adjustRightInd/>
                    <w:spacing w:line="240" w:lineRule="auto"/>
                    <w:ind w:firstLine="0" w:firstLineChars="0"/>
                    <w:jc w:val="left"/>
                    <w:rPr>
                      <w:rFonts w:cs="Times New Roman"/>
                      <w:sz w:val="21"/>
                      <w:szCs w:val="21"/>
                    </w:rPr>
                  </w:pPr>
                </w:p>
              </w:tc>
              <w:tc>
                <w:tcPr>
                  <w:tcW w:w="1268" w:type="dxa"/>
                  <w:tcBorders>
                    <w:top w:val="nil"/>
                    <w:left w:val="nil"/>
                    <w:bottom w:val="single" w:color="auto" w:sz="4" w:space="0"/>
                    <w:right w:val="single" w:color="auto" w:sz="4" w:space="0"/>
                  </w:tcBorders>
                  <w:shd w:val="clear" w:color="auto" w:fill="auto"/>
                  <w:noWrap/>
                  <w:vAlign w:val="center"/>
                </w:tcPr>
                <w:p w14:paraId="0C101B57">
                  <w:pPr>
                    <w:adjustRightInd/>
                    <w:spacing w:line="240" w:lineRule="auto"/>
                    <w:ind w:firstLine="0" w:firstLineChars="0"/>
                    <w:jc w:val="center"/>
                    <w:rPr>
                      <w:rFonts w:cs="Times New Roman"/>
                      <w:sz w:val="21"/>
                      <w:szCs w:val="21"/>
                    </w:rPr>
                  </w:pPr>
                  <w:r>
                    <w:rPr>
                      <w:rFonts w:cs="Times New Roman"/>
                      <w:sz w:val="21"/>
                      <w:szCs w:val="21"/>
                    </w:rPr>
                    <w:t>5</w:t>
                  </w:r>
                </w:p>
              </w:tc>
              <w:tc>
                <w:tcPr>
                  <w:tcW w:w="1904" w:type="dxa"/>
                  <w:tcBorders>
                    <w:top w:val="nil"/>
                    <w:left w:val="nil"/>
                    <w:bottom w:val="single" w:color="auto" w:sz="4" w:space="0"/>
                    <w:right w:val="single" w:color="auto" w:sz="4" w:space="0"/>
                  </w:tcBorders>
                  <w:shd w:val="clear" w:color="auto" w:fill="auto"/>
                  <w:noWrap/>
                  <w:vAlign w:val="center"/>
                </w:tcPr>
                <w:p w14:paraId="1BFAA462">
                  <w:pPr>
                    <w:adjustRightInd/>
                    <w:spacing w:line="240" w:lineRule="auto"/>
                    <w:ind w:firstLine="0" w:firstLineChars="0"/>
                    <w:jc w:val="center"/>
                    <w:rPr>
                      <w:rFonts w:cs="Times New Roman"/>
                      <w:sz w:val="21"/>
                      <w:szCs w:val="21"/>
                    </w:rPr>
                  </w:pPr>
                  <w:r>
                    <w:rPr>
                      <w:rFonts w:cs="Times New Roman"/>
                      <w:sz w:val="21"/>
                      <w:szCs w:val="21"/>
                    </w:rPr>
                    <w:t>预备费</w:t>
                  </w:r>
                </w:p>
              </w:tc>
              <w:tc>
                <w:tcPr>
                  <w:tcW w:w="1665" w:type="dxa"/>
                  <w:tcBorders>
                    <w:top w:val="nil"/>
                    <w:left w:val="nil"/>
                    <w:bottom w:val="single" w:color="auto" w:sz="4" w:space="0"/>
                    <w:right w:val="single" w:color="auto" w:sz="4" w:space="0"/>
                  </w:tcBorders>
                  <w:shd w:val="clear" w:color="auto" w:fill="auto"/>
                  <w:noWrap/>
                  <w:vAlign w:val="center"/>
                </w:tcPr>
                <w:p w14:paraId="68ED0C4F">
                  <w:pPr>
                    <w:adjustRightInd/>
                    <w:spacing w:line="240" w:lineRule="auto"/>
                    <w:ind w:firstLine="0" w:firstLineChars="0"/>
                    <w:jc w:val="center"/>
                    <w:rPr>
                      <w:rFonts w:cs="Times New Roman"/>
                      <w:sz w:val="21"/>
                      <w:szCs w:val="21"/>
                    </w:rPr>
                  </w:pPr>
                  <w:r>
                    <w:rPr>
                      <w:rFonts w:cs="Times New Roman"/>
                      <w:sz w:val="21"/>
                      <w:szCs w:val="21"/>
                    </w:rPr>
                    <w:t xml:space="preserve">82.07 </w:t>
                  </w:r>
                </w:p>
              </w:tc>
              <w:tc>
                <w:tcPr>
                  <w:tcW w:w="3485" w:type="dxa"/>
                  <w:tcBorders>
                    <w:top w:val="nil"/>
                    <w:left w:val="nil"/>
                    <w:bottom w:val="single" w:color="auto" w:sz="4" w:space="0"/>
                    <w:right w:val="single" w:color="auto" w:sz="4" w:space="0"/>
                  </w:tcBorders>
                  <w:shd w:val="clear" w:color="auto" w:fill="auto"/>
                  <w:noWrap/>
                  <w:vAlign w:val="center"/>
                </w:tcPr>
                <w:p w14:paraId="4A9C4B71">
                  <w:pPr>
                    <w:adjustRightInd/>
                    <w:spacing w:line="240" w:lineRule="auto"/>
                    <w:ind w:firstLine="0" w:firstLineChars="0"/>
                    <w:jc w:val="center"/>
                    <w:rPr>
                      <w:rFonts w:cs="Times New Roman"/>
                      <w:sz w:val="21"/>
                      <w:szCs w:val="21"/>
                    </w:rPr>
                  </w:pPr>
                  <w:r>
                    <w:rPr>
                      <w:rFonts w:cs="Times New Roman"/>
                      <w:sz w:val="21"/>
                      <w:szCs w:val="21"/>
                    </w:rPr>
                    <w:t>18.16%</w:t>
                  </w:r>
                </w:p>
              </w:tc>
            </w:tr>
            <w:tr w14:paraId="6CB9691F">
              <w:tblPrEx>
                <w:tblCellMar>
                  <w:top w:w="0" w:type="dxa"/>
                  <w:left w:w="108" w:type="dxa"/>
                  <w:bottom w:w="0" w:type="dxa"/>
                  <w:right w:w="108" w:type="dxa"/>
                </w:tblCellMar>
              </w:tblPrEx>
              <w:trPr>
                <w:trHeight w:val="288" w:hRule="atLeast"/>
              </w:trPr>
              <w:tc>
                <w:tcPr>
                  <w:tcW w:w="1267" w:type="dxa"/>
                  <w:vMerge w:val="continue"/>
                  <w:tcBorders>
                    <w:top w:val="single" w:color="auto" w:sz="4" w:space="0"/>
                    <w:left w:val="single" w:color="auto" w:sz="4" w:space="0"/>
                    <w:bottom w:val="single" w:color="000000" w:sz="4" w:space="0"/>
                    <w:right w:val="single" w:color="auto" w:sz="4" w:space="0"/>
                  </w:tcBorders>
                  <w:vAlign w:val="center"/>
                </w:tcPr>
                <w:p w14:paraId="739FB4B6">
                  <w:pPr>
                    <w:adjustRightInd/>
                    <w:spacing w:line="240" w:lineRule="auto"/>
                    <w:ind w:firstLine="0" w:firstLineChars="0"/>
                    <w:jc w:val="left"/>
                    <w:rPr>
                      <w:rFonts w:cs="Times New Roman"/>
                      <w:sz w:val="21"/>
                      <w:szCs w:val="21"/>
                    </w:rPr>
                  </w:pPr>
                </w:p>
              </w:tc>
              <w:tc>
                <w:tcPr>
                  <w:tcW w:w="1268" w:type="dxa"/>
                  <w:tcBorders>
                    <w:top w:val="nil"/>
                    <w:left w:val="nil"/>
                    <w:bottom w:val="single" w:color="auto" w:sz="4" w:space="0"/>
                    <w:right w:val="single" w:color="auto" w:sz="4" w:space="0"/>
                  </w:tcBorders>
                  <w:shd w:val="clear" w:color="auto" w:fill="auto"/>
                  <w:noWrap/>
                  <w:vAlign w:val="center"/>
                </w:tcPr>
                <w:p w14:paraId="1B2FA71E">
                  <w:pPr>
                    <w:adjustRightInd/>
                    <w:spacing w:line="240" w:lineRule="auto"/>
                    <w:ind w:firstLine="0" w:firstLineChars="0"/>
                    <w:jc w:val="center"/>
                    <w:rPr>
                      <w:rFonts w:cs="Times New Roman"/>
                      <w:sz w:val="21"/>
                      <w:szCs w:val="21"/>
                    </w:rPr>
                  </w:pPr>
                  <w:r>
                    <w:rPr>
                      <w:rFonts w:cs="Times New Roman"/>
                      <w:sz w:val="21"/>
                      <w:szCs w:val="21"/>
                    </w:rPr>
                    <w:t>（1）</w:t>
                  </w:r>
                </w:p>
              </w:tc>
              <w:tc>
                <w:tcPr>
                  <w:tcW w:w="1904" w:type="dxa"/>
                  <w:tcBorders>
                    <w:top w:val="nil"/>
                    <w:left w:val="nil"/>
                    <w:bottom w:val="single" w:color="auto" w:sz="4" w:space="0"/>
                    <w:right w:val="single" w:color="auto" w:sz="4" w:space="0"/>
                  </w:tcBorders>
                  <w:shd w:val="clear" w:color="auto" w:fill="auto"/>
                  <w:noWrap/>
                  <w:vAlign w:val="center"/>
                </w:tcPr>
                <w:p w14:paraId="05B24F69">
                  <w:pPr>
                    <w:adjustRightInd/>
                    <w:spacing w:line="240" w:lineRule="auto"/>
                    <w:ind w:firstLine="0" w:firstLineChars="0"/>
                    <w:jc w:val="center"/>
                    <w:rPr>
                      <w:rFonts w:cs="Times New Roman"/>
                      <w:sz w:val="21"/>
                      <w:szCs w:val="21"/>
                    </w:rPr>
                  </w:pPr>
                  <w:r>
                    <w:rPr>
                      <w:rFonts w:cs="Times New Roman"/>
                      <w:sz w:val="21"/>
                      <w:szCs w:val="21"/>
                    </w:rPr>
                    <w:t>基本预备费</w:t>
                  </w:r>
                </w:p>
              </w:tc>
              <w:tc>
                <w:tcPr>
                  <w:tcW w:w="1665" w:type="dxa"/>
                  <w:tcBorders>
                    <w:top w:val="nil"/>
                    <w:left w:val="nil"/>
                    <w:bottom w:val="single" w:color="auto" w:sz="4" w:space="0"/>
                    <w:right w:val="single" w:color="auto" w:sz="4" w:space="0"/>
                  </w:tcBorders>
                  <w:shd w:val="clear" w:color="auto" w:fill="auto"/>
                  <w:noWrap/>
                  <w:vAlign w:val="center"/>
                </w:tcPr>
                <w:p w14:paraId="5472A4BF">
                  <w:pPr>
                    <w:adjustRightInd/>
                    <w:spacing w:line="240" w:lineRule="auto"/>
                    <w:ind w:firstLine="0" w:firstLineChars="0"/>
                    <w:jc w:val="center"/>
                    <w:rPr>
                      <w:rFonts w:cs="Times New Roman"/>
                      <w:sz w:val="21"/>
                      <w:szCs w:val="21"/>
                    </w:rPr>
                  </w:pPr>
                  <w:r>
                    <w:rPr>
                      <w:rFonts w:cs="Times New Roman"/>
                      <w:sz w:val="21"/>
                      <w:szCs w:val="21"/>
                    </w:rPr>
                    <w:t xml:space="preserve">17.79 </w:t>
                  </w:r>
                </w:p>
              </w:tc>
              <w:tc>
                <w:tcPr>
                  <w:tcW w:w="3485" w:type="dxa"/>
                  <w:tcBorders>
                    <w:top w:val="nil"/>
                    <w:left w:val="nil"/>
                    <w:bottom w:val="single" w:color="auto" w:sz="4" w:space="0"/>
                    <w:right w:val="single" w:color="auto" w:sz="4" w:space="0"/>
                  </w:tcBorders>
                  <w:shd w:val="clear" w:color="auto" w:fill="auto"/>
                  <w:noWrap/>
                  <w:vAlign w:val="center"/>
                </w:tcPr>
                <w:p w14:paraId="395FD68D">
                  <w:pPr>
                    <w:adjustRightInd/>
                    <w:spacing w:line="240" w:lineRule="auto"/>
                    <w:ind w:firstLine="0" w:firstLineChars="0"/>
                    <w:jc w:val="center"/>
                    <w:rPr>
                      <w:rFonts w:cs="Times New Roman"/>
                      <w:sz w:val="21"/>
                      <w:szCs w:val="21"/>
                    </w:rPr>
                  </w:pPr>
                  <w:r>
                    <w:rPr>
                      <w:rFonts w:cs="Times New Roman"/>
                      <w:sz w:val="21"/>
                      <w:szCs w:val="21"/>
                    </w:rPr>
                    <w:t>3.94%</w:t>
                  </w:r>
                </w:p>
              </w:tc>
            </w:tr>
            <w:tr w14:paraId="53F9C2E6">
              <w:tblPrEx>
                <w:tblCellMar>
                  <w:top w:w="0" w:type="dxa"/>
                  <w:left w:w="108" w:type="dxa"/>
                  <w:bottom w:w="0" w:type="dxa"/>
                  <w:right w:w="108" w:type="dxa"/>
                </w:tblCellMar>
              </w:tblPrEx>
              <w:trPr>
                <w:trHeight w:val="288" w:hRule="atLeast"/>
              </w:trPr>
              <w:tc>
                <w:tcPr>
                  <w:tcW w:w="1267" w:type="dxa"/>
                  <w:vMerge w:val="continue"/>
                  <w:tcBorders>
                    <w:top w:val="single" w:color="auto" w:sz="4" w:space="0"/>
                    <w:left w:val="single" w:color="auto" w:sz="4" w:space="0"/>
                    <w:bottom w:val="single" w:color="000000" w:sz="4" w:space="0"/>
                    <w:right w:val="single" w:color="auto" w:sz="4" w:space="0"/>
                  </w:tcBorders>
                  <w:vAlign w:val="center"/>
                </w:tcPr>
                <w:p w14:paraId="2BB460BC">
                  <w:pPr>
                    <w:adjustRightInd/>
                    <w:spacing w:line="240" w:lineRule="auto"/>
                    <w:ind w:firstLine="0" w:firstLineChars="0"/>
                    <w:jc w:val="left"/>
                    <w:rPr>
                      <w:rFonts w:cs="Times New Roman"/>
                      <w:sz w:val="21"/>
                      <w:szCs w:val="21"/>
                    </w:rPr>
                  </w:pPr>
                </w:p>
              </w:tc>
              <w:tc>
                <w:tcPr>
                  <w:tcW w:w="1268" w:type="dxa"/>
                  <w:tcBorders>
                    <w:top w:val="nil"/>
                    <w:left w:val="nil"/>
                    <w:bottom w:val="single" w:color="auto" w:sz="4" w:space="0"/>
                    <w:right w:val="single" w:color="auto" w:sz="4" w:space="0"/>
                  </w:tcBorders>
                  <w:shd w:val="clear" w:color="auto" w:fill="auto"/>
                  <w:noWrap/>
                  <w:vAlign w:val="center"/>
                </w:tcPr>
                <w:p w14:paraId="429C8806">
                  <w:pPr>
                    <w:adjustRightInd/>
                    <w:spacing w:line="240" w:lineRule="auto"/>
                    <w:ind w:firstLine="0" w:firstLineChars="0"/>
                    <w:jc w:val="center"/>
                    <w:rPr>
                      <w:rFonts w:cs="Times New Roman"/>
                      <w:sz w:val="21"/>
                      <w:szCs w:val="21"/>
                    </w:rPr>
                  </w:pPr>
                  <w:r>
                    <w:rPr>
                      <w:rFonts w:cs="Times New Roman"/>
                      <w:sz w:val="21"/>
                      <w:szCs w:val="21"/>
                    </w:rPr>
                    <w:t>（2）</w:t>
                  </w:r>
                </w:p>
              </w:tc>
              <w:tc>
                <w:tcPr>
                  <w:tcW w:w="1904" w:type="dxa"/>
                  <w:tcBorders>
                    <w:top w:val="nil"/>
                    <w:left w:val="nil"/>
                    <w:bottom w:val="single" w:color="auto" w:sz="4" w:space="0"/>
                    <w:right w:val="single" w:color="auto" w:sz="4" w:space="0"/>
                  </w:tcBorders>
                  <w:shd w:val="clear" w:color="auto" w:fill="auto"/>
                  <w:noWrap/>
                  <w:vAlign w:val="center"/>
                </w:tcPr>
                <w:p w14:paraId="6944F29E">
                  <w:pPr>
                    <w:adjustRightInd/>
                    <w:spacing w:line="240" w:lineRule="auto"/>
                    <w:ind w:firstLine="0" w:firstLineChars="0"/>
                    <w:jc w:val="center"/>
                    <w:rPr>
                      <w:rFonts w:cs="Times New Roman"/>
                      <w:sz w:val="21"/>
                      <w:szCs w:val="21"/>
                    </w:rPr>
                  </w:pPr>
                  <w:r>
                    <w:rPr>
                      <w:rFonts w:cs="Times New Roman"/>
                      <w:sz w:val="21"/>
                      <w:szCs w:val="21"/>
                    </w:rPr>
                    <w:t>价差预备费</w:t>
                  </w:r>
                </w:p>
              </w:tc>
              <w:tc>
                <w:tcPr>
                  <w:tcW w:w="1665" w:type="dxa"/>
                  <w:tcBorders>
                    <w:top w:val="nil"/>
                    <w:left w:val="nil"/>
                    <w:bottom w:val="single" w:color="auto" w:sz="4" w:space="0"/>
                    <w:right w:val="single" w:color="auto" w:sz="4" w:space="0"/>
                  </w:tcBorders>
                  <w:shd w:val="clear" w:color="auto" w:fill="auto"/>
                  <w:noWrap/>
                  <w:vAlign w:val="center"/>
                </w:tcPr>
                <w:p w14:paraId="5CA578AA">
                  <w:pPr>
                    <w:adjustRightInd/>
                    <w:spacing w:line="240" w:lineRule="auto"/>
                    <w:ind w:firstLine="0" w:firstLineChars="0"/>
                    <w:jc w:val="center"/>
                    <w:rPr>
                      <w:rFonts w:cs="Times New Roman"/>
                      <w:sz w:val="21"/>
                      <w:szCs w:val="21"/>
                    </w:rPr>
                  </w:pPr>
                  <w:r>
                    <w:rPr>
                      <w:rFonts w:cs="Times New Roman"/>
                      <w:sz w:val="21"/>
                      <w:szCs w:val="21"/>
                    </w:rPr>
                    <w:t xml:space="preserve">53.18 </w:t>
                  </w:r>
                </w:p>
              </w:tc>
              <w:tc>
                <w:tcPr>
                  <w:tcW w:w="3485" w:type="dxa"/>
                  <w:tcBorders>
                    <w:top w:val="nil"/>
                    <w:left w:val="nil"/>
                    <w:bottom w:val="single" w:color="auto" w:sz="4" w:space="0"/>
                    <w:right w:val="single" w:color="auto" w:sz="4" w:space="0"/>
                  </w:tcBorders>
                  <w:shd w:val="clear" w:color="auto" w:fill="auto"/>
                  <w:noWrap/>
                  <w:vAlign w:val="center"/>
                </w:tcPr>
                <w:p w14:paraId="4C4086F3">
                  <w:pPr>
                    <w:adjustRightInd/>
                    <w:spacing w:line="240" w:lineRule="auto"/>
                    <w:ind w:firstLine="0" w:firstLineChars="0"/>
                    <w:jc w:val="center"/>
                    <w:rPr>
                      <w:rFonts w:cs="Times New Roman"/>
                      <w:sz w:val="21"/>
                      <w:szCs w:val="21"/>
                    </w:rPr>
                  </w:pPr>
                  <w:r>
                    <w:rPr>
                      <w:rFonts w:cs="Times New Roman"/>
                      <w:sz w:val="21"/>
                      <w:szCs w:val="21"/>
                    </w:rPr>
                    <w:t>11.77%</w:t>
                  </w:r>
                </w:p>
              </w:tc>
            </w:tr>
            <w:tr w14:paraId="67648AA6">
              <w:tblPrEx>
                <w:tblCellMar>
                  <w:top w:w="0" w:type="dxa"/>
                  <w:left w:w="108" w:type="dxa"/>
                  <w:bottom w:w="0" w:type="dxa"/>
                  <w:right w:w="108" w:type="dxa"/>
                </w:tblCellMar>
              </w:tblPrEx>
              <w:trPr>
                <w:trHeight w:val="288" w:hRule="atLeast"/>
              </w:trPr>
              <w:tc>
                <w:tcPr>
                  <w:tcW w:w="1267" w:type="dxa"/>
                  <w:vMerge w:val="continue"/>
                  <w:tcBorders>
                    <w:top w:val="single" w:color="auto" w:sz="4" w:space="0"/>
                    <w:left w:val="single" w:color="auto" w:sz="4" w:space="0"/>
                    <w:bottom w:val="single" w:color="000000" w:sz="4" w:space="0"/>
                    <w:right w:val="single" w:color="auto" w:sz="4" w:space="0"/>
                  </w:tcBorders>
                  <w:vAlign w:val="center"/>
                </w:tcPr>
                <w:p w14:paraId="341D368D">
                  <w:pPr>
                    <w:adjustRightInd/>
                    <w:spacing w:line="240" w:lineRule="auto"/>
                    <w:ind w:firstLine="0" w:firstLineChars="0"/>
                    <w:jc w:val="left"/>
                    <w:rPr>
                      <w:rFonts w:cs="Times New Roman"/>
                      <w:sz w:val="21"/>
                      <w:szCs w:val="21"/>
                    </w:rPr>
                  </w:pPr>
                </w:p>
              </w:tc>
              <w:tc>
                <w:tcPr>
                  <w:tcW w:w="1268" w:type="dxa"/>
                  <w:tcBorders>
                    <w:top w:val="nil"/>
                    <w:left w:val="nil"/>
                    <w:bottom w:val="single" w:color="auto" w:sz="4" w:space="0"/>
                    <w:right w:val="single" w:color="auto" w:sz="4" w:space="0"/>
                  </w:tcBorders>
                  <w:shd w:val="clear" w:color="auto" w:fill="auto"/>
                  <w:noWrap/>
                  <w:vAlign w:val="center"/>
                </w:tcPr>
                <w:p w14:paraId="091C7359">
                  <w:pPr>
                    <w:adjustRightInd/>
                    <w:spacing w:line="240" w:lineRule="auto"/>
                    <w:ind w:firstLine="0" w:firstLineChars="0"/>
                    <w:jc w:val="center"/>
                    <w:rPr>
                      <w:rFonts w:cs="Times New Roman"/>
                      <w:sz w:val="21"/>
                      <w:szCs w:val="21"/>
                    </w:rPr>
                  </w:pPr>
                  <w:r>
                    <w:rPr>
                      <w:rFonts w:cs="Times New Roman"/>
                      <w:sz w:val="21"/>
                      <w:szCs w:val="21"/>
                    </w:rPr>
                    <w:t>（3）</w:t>
                  </w:r>
                </w:p>
              </w:tc>
              <w:tc>
                <w:tcPr>
                  <w:tcW w:w="1904" w:type="dxa"/>
                  <w:tcBorders>
                    <w:top w:val="nil"/>
                    <w:left w:val="nil"/>
                    <w:bottom w:val="single" w:color="auto" w:sz="4" w:space="0"/>
                    <w:right w:val="single" w:color="auto" w:sz="4" w:space="0"/>
                  </w:tcBorders>
                  <w:shd w:val="clear" w:color="auto" w:fill="auto"/>
                  <w:noWrap/>
                  <w:vAlign w:val="center"/>
                </w:tcPr>
                <w:p w14:paraId="050D601A">
                  <w:pPr>
                    <w:adjustRightInd/>
                    <w:spacing w:line="240" w:lineRule="auto"/>
                    <w:ind w:firstLine="0" w:firstLineChars="0"/>
                    <w:jc w:val="center"/>
                    <w:rPr>
                      <w:rFonts w:cs="Times New Roman"/>
                      <w:sz w:val="21"/>
                      <w:szCs w:val="21"/>
                    </w:rPr>
                  </w:pPr>
                  <w:r>
                    <w:rPr>
                      <w:rFonts w:cs="Times New Roman"/>
                      <w:sz w:val="21"/>
                      <w:szCs w:val="21"/>
                    </w:rPr>
                    <w:t>风险金</w:t>
                  </w:r>
                </w:p>
              </w:tc>
              <w:tc>
                <w:tcPr>
                  <w:tcW w:w="1665" w:type="dxa"/>
                  <w:tcBorders>
                    <w:top w:val="nil"/>
                    <w:left w:val="nil"/>
                    <w:bottom w:val="single" w:color="auto" w:sz="4" w:space="0"/>
                    <w:right w:val="single" w:color="auto" w:sz="4" w:space="0"/>
                  </w:tcBorders>
                  <w:shd w:val="clear" w:color="auto" w:fill="auto"/>
                  <w:noWrap/>
                  <w:vAlign w:val="center"/>
                </w:tcPr>
                <w:p w14:paraId="67499EE7">
                  <w:pPr>
                    <w:adjustRightInd/>
                    <w:spacing w:line="240" w:lineRule="auto"/>
                    <w:ind w:firstLine="0" w:firstLineChars="0"/>
                    <w:jc w:val="center"/>
                    <w:rPr>
                      <w:rFonts w:cs="Times New Roman"/>
                      <w:sz w:val="21"/>
                      <w:szCs w:val="21"/>
                    </w:rPr>
                  </w:pPr>
                  <w:r>
                    <w:rPr>
                      <w:rFonts w:cs="Times New Roman"/>
                      <w:sz w:val="21"/>
                      <w:szCs w:val="21"/>
                    </w:rPr>
                    <w:t xml:space="preserve">11.10 </w:t>
                  </w:r>
                </w:p>
              </w:tc>
              <w:tc>
                <w:tcPr>
                  <w:tcW w:w="3485" w:type="dxa"/>
                  <w:tcBorders>
                    <w:top w:val="nil"/>
                    <w:left w:val="nil"/>
                    <w:bottom w:val="single" w:color="auto" w:sz="4" w:space="0"/>
                    <w:right w:val="single" w:color="auto" w:sz="4" w:space="0"/>
                  </w:tcBorders>
                  <w:shd w:val="clear" w:color="auto" w:fill="auto"/>
                  <w:noWrap/>
                  <w:vAlign w:val="center"/>
                </w:tcPr>
                <w:p w14:paraId="4919F35B">
                  <w:pPr>
                    <w:adjustRightInd/>
                    <w:spacing w:line="240" w:lineRule="auto"/>
                    <w:ind w:firstLine="0" w:firstLineChars="0"/>
                    <w:jc w:val="center"/>
                    <w:rPr>
                      <w:rFonts w:cs="Times New Roman"/>
                      <w:sz w:val="21"/>
                      <w:szCs w:val="21"/>
                    </w:rPr>
                  </w:pPr>
                  <w:r>
                    <w:rPr>
                      <w:rFonts w:cs="Times New Roman"/>
                      <w:sz w:val="21"/>
                      <w:szCs w:val="21"/>
                    </w:rPr>
                    <w:t>2.46%</w:t>
                  </w:r>
                </w:p>
              </w:tc>
            </w:tr>
            <w:tr w14:paraId="5DF03BB7">
              <w:tblPrEx>
                <w:tblCellMar>
                  <w:top w:w="0" w:type="dxa"/>
                  <w:left w:w="108" w:type="dxa"/>
                  <w:bottom w:w="0" w:type="dxa"/>
                  <w:right w:w="108" w:type="dxa"/>
                </w:tblCellMar>
              </w:tblPrEx>
              <w:trPr>
                <w:trHeight w:val="288" w:hRule="atLeast"/>
              </w:trPr>
              <w:tc>
                <w:tcPr>
                  <w:tcW w:w="1267" w:type="dxa"/>
                  <w:vMerge w:val="continue"/>
                  <w:tcBorders>
                    <w:top w:val="single" w:color="auto" w:sz="4" w:space="0"/>
                    <w:left w:val="single" w:color="auto" w:sz="4" w:space="0"/>
                    <w:bottom w:val="single" w:color="000000" w:sz="4" w:space="0"/>
                    <w:right w:val="single" w:color="auto" w:sz="4" w:space="0"/>
                  </w:tcBorders>
                  <w:vAlign w:val="center"/>
                </w:tcPr>
                <w:p w14:paraId="6C288B14">
                  <w:pPr>
                    <w:adjustRightInd/>
                    <w:spacing w:line="240" w:lineRule="auto"/>
                    <w:ind w:firstLine="0" w:firstLineChars="0"/>
                    <w:jc w:val="left"/>
                    <w:rPr>
                      <w:rFonts w:cs="Times New Roman"/>
                      <w:sz w:val="21"/>
                      <w:szCs w:val="21"/>
                    </w:rPr>
                  </w:pPr>
                </w:p>
              </w:tc>
              <w:tc>
                <w:tcPr>
                  <w:tcW w:w="1268" w:type="dxa"/>
                  <w:tcBorders>
                    <w:top w:val="nil"/>
                    <w:left w:val="nil"/>
                    <w:bottom w:val="single" w:color="auto" w:sz="4" w:space="0"/>
                    <w:right w:val="single" w:color="auto" w:sz="4" w:space="0"/>
                  </w:tcBorders>
                  <w:shd w:val="clear" w:color="auto" w:fill="auto"/>
                  <w:noWrap/>
                  <w:vAlign w:val="center"/>
                </w:tcPr>
                <w:p w14:paraId="2F8018F8">
                  <w:pPr>
                    <w:adjustRightInd/>
                    <w:spacing w:line="240" w:lineRule="auto"/>
                    <w:ind w:firstLine="0" w:firstLineChars="0"/>
                    <w:jc w:val="center"/>
                    <w:rPr>
                      <w:rFonts w:cs="Times New Roman"/>
                      <w:sz w:val="21"/>
                      <w:szCs w:val="21"/>
                    </w:rPr>
                  </w:pPr>
                  <w:r>
                    <w:rPr>
                      <w:rFonts w:cs="Times New Roman"/>
                      <w:sz w:val="21"/>
                      <w:szCs w:val="21"/>
                    </w:rPr>
                    <w:t>7</w:t>
                  </w:r>
                </w:p>
              </w:tc>
              <w:tc>
                <w:tcPr>
                  <w:tcW w:w="1904" w:type="dxa"/>
                  <w:tcBorders>
                    <w:top w:val="nil"/>
                    <w:left w:val="nil"/>
                    <w:bottom w:val="single" w:color="auto" w:sz="4" w:space="0"/>
                    <w:right w:val="single" w:color="auto" w:sz="4" w:space="0"/>
                  </w:tcBorders>
                  <w:shd w:val="clear" w:color="auto" w:fill="auto"/>
                  <w:noWrap/>
                  <w:vAlign w:val="center"/>
                </w:tcPr>
                <w:p w14:paraId="1F51005A">
                  <w:pPr>
                    <w:adjustRightInd/>
                    <w:spacing w:line="240" w:lineRule="auto"/>
                    <w:ind w:firstLine="0" w:firstLineChars="0"/>
                    <w:jc w:val="center"/>
                    <w:rPr>
                      <w:rFonts w:cs="Times New Roman"/>
                      <w:sz w:val="21"/>
                      <w:szCs w:val="21"/>
                    </w:rPr>
                  </w:pPr>
                  <w:r>
                    <w:rPr>
                      <w:rFonts w:cs="Times New Roman"/>
                      <w:sz w:val="21"/>
                      <w:szCs w:val="21"/>
                    </w:rPr>
                    <w:t>不可预见费</w:t>
                  </w:r>
                </w:p>
              </w:tc>
              <w:tc>
                <w:tcPr>
                  <w:tcW w:w="1665" w:type="dxa"/>
                  <w:tcBorders>
                    <w:top w:val="nil"/>
                    <w:left w:val="nil"/>
                    <w:bottom w:val="single" w:color="auto" w:sz="4" w:space="0"/>
                    <w:right w:val="single" w:color="auto" w:sz="4" w:space="0"/>
                  </w:tcBorders>
                  <w:shd w:val="clear" w:color="auto" w:fill="auto"/>
                  <w:noWrap/>
                  <w:vAlign w:val="center"/>
                </w:tcPr>
                <w:p w14:paraId="3D5C5600">
                  <w:pPr>
                    <w:adjustRightInd/>
                    <w:spacing w:line="240" w:lineRule="auto"/>
                    <w:ind w:firstLine="0" w:firstLineChars="0"/>
                    <w:jc w:val="center"/>
                    <w:rPr>
                      <w:rFonts w:cs="Times New Roman"/>
                      <w:sz w:val="21"/>
                      <w:szCs w:val="21"/>
                    </w:rPr>
                  </w:pPr>
                  <w:r>
                    <w:rPr>
                      <w:rFonts w:cs="Times New Roman"/>
                      <w:sz w:val="21"/>
                      <w:szCs w:val="21"/>
                    </w:rPr>
                    <w:t xml:space="preserve">0.00 </w:t>
                  </w:r>
                </w:p>
              </w:tc>
              <w:tc>
                <w:tcPr>
                  <w:tcW w:w="3485" w:type="dxa"/>
                  <w:tcBorders>
                    <w:top w:val="nil"/>
                    <w:left w:val="nil"/>
                    <w:bottom w:val="single" w:color="auto" w:sz="4" w:space="0"/>
                    <w:right w:val="single" w:color="auto" w:sz="4" w:space="0"/>
                  </w:tcBorders>
                  <w:shd w:val="clear" w:color="auto" w:fill="auto"/>
                  <w:noWrap/>
                  <w:vAlign w:val="center"/>
                </w:tcPr>
                <w:p w14:paraId="7F675380">
                  <w:pPr>
                    <w:adjustRightInd/>
                    <w:spacing w:line="240" w:lineRule="auto"/>
                    <w:ind w:firstLine="0" w:firstLineChars="0"/>
                    <w:jc w:val="center"/>
                    <w:rPr>
                      <w:rFonts w:cs="Times New Roman"/>
                      <w:sz w:val="21"/>
                      <w:szCs w:val="21"/>
                    </w:rPr>
                  </w:pPr>
                  <w:r>
                    <w:rPr>
                      <w:rFonts w:cs="Times New Roman"/>
                      <w:sz w:val="21"/>
                      <w:szCs w:val="21"/>
                    </w:rPr>
                    <w:t>0.00%</w:t>
                  </w:r>
                </w:p>
              </w:tc>
            </w:tr>
            <w:tr w14:paraId="262BD916">
              <w:tblPrEx>
                <w:tblCellMar>
                  <w:top w:w="0" w:type="dxa"/>
                  <w:left w:w="108" w:type="dxa"/>
                  <w:bottom w:w="0" w:type="dxa"/>
                  <w:right w:w="108" w:type="dxa"/>
                </w:tblCellMar>
              </w:tblPrEx>
              <w:trPr>
                <w:trHeight w:val="288" w:hRule="atLeast"/>
              </w:trPr>
              <w:tc>
                <w:tcPr>
                  <w:tcW w:w="1267" w:type="dxa"/>
                  <w:vMerge w:val="continue"/>
                  <w:tcBorders>
                    <w:top w:val="single" w:color="auto" w:sz="4" w:space="0"/>
                    <w:left w:val="single" w:color="auto" w:sz="4" w:space="0"/>
                    <w:bottom w:val="single" w:color="000000" w:sz="4" w:space="0"/>
                    <w:right w:val="single" w:color="auto" w:sz="4" w:space="0"/>
                  </w:tcBorders>
                  <w:vAlign w:val="center"/>
                </w:tcPr>
                <w:p w14:paraId="21B1C07B">
                  <w:pPr>
                    <w:adjustRightInd/>
                    <w:spacing w:line="240" w:lineRule="auto"/>
                    <w:ind w:firstLine="0" w:firstLineChars="0"/>
                    <w:jc w:val="left"/>
                    <w:rPr>
                      <w:rFonts w:cs="Times New Roman"/>
                      <w:sz w:val="21"/>
                      <w:szCs w:val="21"/>
                    </w:rPr>
                  </w:pPr>
                </w:p>
              </w:tc>
              <w:tc>
                <w:tcPr>
                  <w:tcW w:w="1268" w:type="dxa"/>
                  <w:tcBorders>
                    <w:top w:val="nil"/>
                    <w:left w:val="nil"/>
                    <w:bottom w:val="single" w:color="auto" w:sz="4" w:space="0"/>
                    <w:right w:val="single" w:color="auto" w:sz="4" w:space="0"/>
                  </w:tcBorders>
                  <w:shd w:val="clear" w:color="auto" w:fill="auto"/>
                  <w:noWrap/>
                  <w:vAlign w:val="center"/>
                </w:tcPr>
                <w:p w14:paraId="4B726D65">
                  <w:pPr>
                    <w:adjustRightInd/>
                    <w:spacing w:line="240" w:lineRule="auto"/>
                    <w:ind w:firstLine="0" w:firstLineChars="0"/>
                    <w:jc w:val="center"/>
                    <w:rPr>
                      <w:rFonts w:cs="Times New Roman"/>
                      <w:sz w:val="21"/>
                      <w:szCs w:val="21"/>
                    </w:rPr>
                  </w:pPr>
                  <w:r>
                    <w:rPr>
                      <w:rFonts w:cs="Times New Roman"/>
                      <w:sz w:val="21"/>
                      <w:szCs w:val="21"/>
                    </w:rPr>
                    <w:t>8</w:t>
                  </w:r>
                </w:p>
              </w:tc>
              <w:tc>
                <w:tcPr>
                  <w:tcW w:w="1904" w:type="dxa"/>
                  <w:tcBorders>
                    <w:top w:val="nil"/>
                    <w:left w:val="nil"/>
                    <w:bottom w:val="single" w:color="auto" w:sz="4" w:space="0"/>
                    <w:right w:val="single" w:color="auto" w:sz="4" w:space="0"/>
                  </w:tcBorders>
                  <w:shd w:val="clear" w:color="auto" w:fill="auto"/>
                  <w:noWrap/>
                  <w:vAlign w:val="center"/>
                </w:tcPr>
                <w:p w14:paraId="0E0537ED">
                  <w:pPr>
                    <w:adjustRightInd/>
                    <w:spacing w:line="240" w:lineRule="auto"/>
                    <w:ind w:firstLine="0" w:firstLineChars="0"/>
                    <w:jc w:val="center"/>
                    <w:rPr>
                      <w:rFonts w:cs="Times New Roman"/>
                      <w:sz w:val="21"/>
                      <w:szCs w:val="21"/>
                    </w:rPr>
                  </w:pPr>
                  <w:r>
                    <w:rPr>
                      <w:rFonts w:cs="Times New Roman"/>
                      <w:sz w:val="21"/>
                      <w:szCs w:val="21"/>
                    </w:rPr>
                    <w:t>静态总投资</w:t>
                  </w:r>
                </w:p>
              </w:tc>
              <w:tc>
                <w:tcPr>
                  <w:tcW w:w="1665" w:type="dxa"/>
                  <w:tcBorders>
                    <w:top w:val="nil"/>
                    <w:left w:val="nil"/>
                    <w:bottom w:val="single" w:color="auto" w:sz="4" w:space="0"/>
                    <w:right w:val="single" w:color="auto" w:sz="4" w:space="0"/>
                  </w:tcBorders>
                  <w:shd w:val="clear" w:color="auto" w:fill="auto"/>
                  <w:noWrap/>
                  <w:vAlign w:val="center"/>
                </w:tcPr>
                <w:p w14:paraId="174428F0">
                  <w:pPr>
                    <w:adjustRightInd/>
                    <w:spacing w:line="240" w:lineRule="auto"/>
                    <w:ind w:firstLine="0" w:firstLineChars="0"/>
                    <w:jc w:val="center"/>
                    <w:rPr>
                      <w:rFonts w:cs="Times New Roman"/>
                      <w:sz w:val="21"/>
                      <w:szCs w:val="21"/>
                    </w:rPr>
                  </w:pPr>
                  <w:r>
                    <w:rPr>
                      <w:rFonts w:cs="Times New Roman"/>
                      <w:sz w:val="21"/>
                      <w:szCs w:val="21"/>
                    </w:rPr>
                    <w:t xml:space="preserve">398.81 </w:t>
                  </w:r>
                </w:p>
              </w:tc>
              <w:tc>
                <w:tcPr>
                  <w:tcW w:w="3485" w:type="dxa"/>
                  <w:tcBorders>
                    <w:top w:val="nil"/>
                    <w:left w:val="nil"/>
                    <w:bottom w:val="single" w:color="auto" w:sz="4" w:space="0"/>
                    <w:right w:val="single" w:color="auto" w:sz="4" w:space="0"/>
                  </w:tcBorders>
                  <w:shd w:val="clear" w:color="auto" w:fill="auto"/>
                  <w:noWrap/>
                  <w:vAlign w:val="center"/>
                </w:tcPr>
                <w:p w14:paraId="0932B68D">
                  <w:pPr>
                    <w:adjustRightInd/>
                    <w:spacing w:line="240" w:lineRule="auto"/>
                    <w:ind w:firstLine="0" w:firstLineChars="0"/>
                    <w:jc w:val="center"/>
                    <w:rPr>
                      <w:rFonts w:cs="Times New Roman"/>
                      <w:sz w:val="21"/>
                      <w:szCs w:val="21"/>
                    </w:rPr>
                  </w:pPr>
                  <w:r>
                    <w:rPr>
                      <w:rFonts w:cs="Times New Roman"/>
                      <w:sz w:val="21"/>
                      <w:szCs w:val="21"/>
                    </w:rPr>
                    <w:t>88.23%</w:t>
                  </w:r>
                </w:p>
              </w:tc>
            </w:tr>
            <w:tr w14:paraId="2526625C">
              <w:tblPrEx>
                <w:tblCellMar>
                  <w:top w:w="0" w:type="dxa"/>
                  <w:left w:w="108" w:type="dxa"/>
                  <w:bottom w:w="0" w:type="dxa"/>
                  <w:right w:w="108" w:type="dxa"/>
                </w:tblCellMar>
              </w:tblPrEx>
              <w:trPr>
                <w:trHeight w:val="288" w:hRule="atLeast"/>
              </w:trPr>
              <w:tc>
                <w:tcPr>
                  <w:tcW w:w="1267" w:type="dxa"/>
                  <w:vMerge w:val="continue"/>
                  <w:tcBorders>
                    <w:top w:val="single" w:color="auto" w:sz="4" w:space="0"/>
                    <w:left w:val="single" w:color="auto" w:sz="4" w:space="0"/>
                    <w:bottom w:val="single" w:color="000000" w:sz="4" w:space="0"/>
                    <w:right w:val="single" w:color="auto" w:sz="4" w:space="0"/>
                  </w:tcBorders>
                  <w:vAlign w:val="center"/>
                </w:tcPr>
                <w:p w14:paraId="61C154DB">
                  <w:pPr>
                    <w:adjustRightInd/>
                    <w:spacing w:line="240" w:lineRule="auto"/>
                    <w:ind w:firstLine="0" w:firstLineChars="0"/>
                    <w:jc w:val="left"/>
                    <w:rPr>
                      <w:rFonts w:cs="Times New Roman"/>
                      <w:sz w:val="21"/>
                      <w:szCs w:val="21"/>
                    </w:rPr>
                  </w:pPr>
                </w:p>
              </w:tc>
              <w:tc>
                <w:tcPr>
                  <w:tcW w:w="1268" w:type="dxa"/>
                  <w:tcBorders>
                    <w:top w:val="nil"/>
                    <w:left w:val="nil"/>
                    <w:bottom w:val="single" w:color="auto" w:sz="4" w:space="0"/>
                    <w:right w:val="single" w:color="auto" w:sz="4" w:space="0"/>
                  </w:tcBorders>
                  <w:shd w:val="clear" w:color="auto" w:fill="auto"/>
                  <w:noWrap/>
                  <w:vAlign w:val="center"/>
                </w:tcPr>
                <w:p w14:paraId="39CD6348">
                  <w:pPr>
                    <w:adjustRightInd/>
                    <w:spacing w:line="240" w:lineRule="auto"/>
                    <w:ind w:firstLine="0" w:firstLineChars="0"/>
                    <w:jc w:val="center"/>
                    <w:rPr>
                      <w:rFonts w:cs="Times New Roman"/>
                      <w:sz w:val="21"/>
                      <w:szCs w:val="21"/>
                    </w:rPr>
                  </w:pPr>
                  <w:r>
                    <w:rPr>
                      <w:rFonts w:cs="Times New Roman"/>
                      <w:sz w:val="21"/>
                      <w:szCs w:val="21"/>
                    </w:rPr>
                    <w:t>9</w:t>
                  </w:r>
                </w:p>
              </w:tc>
              <w:tc>
                <w:tcPr>
                  <w:tcW w:w="1904" w:type="dxa"/>
                  <w:tcBorders>
                    <w:top w:val="nil"/>
                    <w:left w:val="nil"/>
                    <w:bottom w:val="single" w:color="auto" w:sz="4" w:space="0"/>
                    <w:right w:val="single" w:color="auto" w:sz="4" w:space="0"/>
                  </w:tcBorders>
                  <w:shd w:val="clear" w:color="auto" w:fill="auto"/>
                  <w:noWrap/>
                  <w:vAlign w:val="center"/>
                </w:tcPr>
                <w:p w14:paraId="3FA74A26">
                  <w:pPr>
                    <w:adjustRightInd/>
                    <w:spacing w:line="240" w:lineRule="auto"/>
                    <w:ind w:firstLine="0" w:firstLineChars="0"/>
                    <w:jc w:val="center"/>
                    <w:rPr>
                      <w:rFonts w:cs="Times New Roman"/>
                      <w:sz w:val="21"/>
                      <w:szCs w:val="21"/>
                    </w:rPr>
                  </w:pPr>
                  <w:r>
                    <w:rPr>
                      <w:rFonts w:cs="Times New Roman"/>
                      <w:sz w:val="21"/>
                      <w:szCs w:val="21"/>
                    </w:rPr>
                    <w:t>动态总投资</w:t>
                  </w:r>
                </w:p>
              </w:tc>
              <w:tc>
                <w:tcPr>
                  <w:tcW w:w="1665" w:type="dxa"/>
                  <w:tcBorders>
                    <w:top w:val="nil"/>
                    <w:left w:val="nil"/>
                    <w:bottom w:val="single" w:color="auto" w:sz="4" w:space="0"/>
                    <w:right w:val="single" w:color="auto" w:sz="4" w:space="0"/>
                  </w:tcBorders>
                  <w:shd w:val="clear" w:color="auto" w:fill="auto"/>
                  <w:noWrap/>
                  <w:vAlign w:val="center"/>
                </w:tcPr>
                <w:p w14:paraId="63000CC5">
                  <w:pPr>
                    <w:adjustRightInd/>
                    <w:spacing w:line="240" w:lineRule="auto"/>
                    <w:ind w:firstLine="0" w:firstLineChars="0"/>
                    <w:jc w:val="center"/>
                    <w:rPr>
                      <w:rFonts w:cs="Times New Roman"/>
                      <w:sz w:val="21"/>
                      <w:szCs w:val="21"/>
                    </w:rPr>
                  </w:pPr>
                  <w:r>
                    <w:rPr>
                      <w:rFonts w:cs="Times New Roman"/>
                      <w:sz w:val="21"/>
                      <w:szCs w:val="21"/>
                    </w:rPr>
                    <w:t xml:space="preserve">452.00 </w:t>
                  </w:r>
                </w:p>
              </w:tc>
              <w:tc>
                <w:tcPr>
                  <w:tcW w:w="3485" w:type="dxa"/>
                  <w:tcBorders>
                    <w:top w:val="nil"/>
                    <w:left w:val="nil"/>
                    <w:bottom w:val="single" w:color="auto" w:sz="4" w:space="0"/>
                    <w:right w:val="single" w:color="auto" w:sz="4" w:space="0"/>
                  </w:tcBorders>
                  <w:shd w:val="clear" w:color="auto" w:fill="auto"/>
                  <w:noWrap/>
                  <w:vAlign w:val="center"/>
                </w:tcPr>
                <w:p w14:paraId="1D78A789">
                  <w:pPr>
                    <w:adjustRightInd/>
                    <w:spacing w:line="240" w:lineRule="auto"/>
                    <w:ind w:firstLine="0" w:firstLineChars="0"/>
                    <w:jc w:val="center"/>
                    <w:rPr>
                      <w:rFonts w:cs="Times New Roman"/>
                      <w:sz w:val="21"/>
                      <w:szCs w:val="21"/>
                    </w:rPr>
                  </w:pPr>
                  <w:r>
                    <w:rPr>
                      <w:rFonts w:cs="Times New Roman"/>
                      <w:sz w:val="21"/>
                      <w:szCs w:val="21"/>
                    </w:rPr>
                    <w:t>100.00%</w:t>
                  </w:r>
                </w:p>
              </w:tc>
            </w:tr>
          </w:tbl>
          <w:p w14:paraId="4172DFEA">
            <w:pPr>
              <w:ind w:firstLine="422"/>
              <w:rPr>
                <w:rFonts w:cs="Times New Roman"/>
                <w:b/>
                <w:sz w:val="21"/>
                <w:szCs w:val="21"/>
              </w:rPr>
            </w:pPr>
          </w:p>
          <w:p w14:paraId="02ABDADC">
            <w:pPr>
              <w:ind w:firstLine="422"/>
              <w:rPr>
                <w:rFonts w:cs="Times New Roman"/>
                <w:b/>
                <w:sz w:val="21"/>
                <w:szCs w:val="21"/>
              </w:rPr>
            </w:pPr>
          </w:p>
          <w:p w14:paraId="040B3502">
            <w:pPr>
              <w:ind w:firstLine="422"/>
              <w:rPr>
                <w:rFonts w:cs="Times New Roman"/>
                <w:b/>
                <w:sz w:val="21"/>
                <w:szCs w:val="21"/>
              </w:rPr>
            </w:pPr>
          </w:p>
          <w:p w14:paraId="76155319">
            <w:pPr>
              <w:ind w:firstLine="422"/>
              <w:rPr>
                <w:rFonts w:cs="Times New Roman"/>
                <w:b/>
                <w:sz w:val="21"/>
                <w:szCs w:val="21"/>
              </w:rPr>
            </w:pPr>
          </w:p>
        </w:tc>
      </w:tr>
    </w:tbl>
    <w:p w14:paraId="572444B7">
      <w:pPr>
        <w:ind w:firstLine="600" w:firstLineChars="250"/>
        <w:rPr>
          <w:rFonts w:eastAsia="仿宋" w:cs="Times New Roman"/>
        </w:rPr>
      </w:pPr>
      <w:r>
        <w:rPr>
          <w:rFonts w:eastAsia="仿宋" w:cs="Times New Roman"/>
        </w:rPr>
        <w:t>填表人：</w:t>
      </w:r>
      <w:r>
        <w:rPr>
          <w:rFonts w:hint="eastAsia" w:eastAsia="仿宋" w:cs="Times New Roman"/>
        </w:rPr>
        <w:t>刘雄</w:t>
      </w:r>
      <w:r>
        <w:rPr>
          <w:rFonts w:eastAsia="仿宋" w:cs="Times New Roman"/>
        </w:rPr>
        <w:t xml:space="preserve">                                </w:t>
      </w:r>
      <w:r>
        <w:rPr>
          <w:rFonts w:hint="eastAsia" w:eastAsia="仿宋" w:cs="Times New Roman"/>
        </w:rPr>
        <w:t xml:space="preserve">                                            </w:t>
      </w:r>
      <w:r>
        <w:rPr>
          <w:rFonts w:eastAsia="仿宋" w:cs="Times New Roman"/>
        </w:rPr>
        <w:t xml:space="preserve">   填表日期：2023年12月</w:t>
      </w:r>
    </w:p>
    <w:p w14:paraId="24A060CD">
      <w:pPr>
        <w:ind w:firstLine="0" w:firstLineChars="0"/>
      </w:pPr>
    </w:p>
    <w:sectPr>
      <w:headerReference r:id="rId13" w:type="default"/>
      <w:footerReference r:id="rId14" w:type="default"/>
      <w:pgSz w:w="11906" w:h="16838"/>
      <w:pgMar w:top="720" w:right="720" w:bottom="720" w:left="720" w:header="851"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F81B">
    <w:pPr>
      <w:pStyle w:val="1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86385" cy="19685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wps:spPr>
                    <wps:txbx>
                      <w:txbxContent>
                        <w:p w14:paraId="4EFE4AD7">
                          <w:pPr>
                            <w:pStyle w:val="16"/>
                            <w:ind w:firstLine="360"/>
                          </w:pPr>
                          <w:r>
                            <w:fldChar w:fldCharType="begin"/>
                          </w:r>
                          <w:r>
                            <w:instrText xml:space="preserve"> PAGE  \* MERGEFORMAT </w:instrText>
                          </w:r>
                          <w:r>
                            <w:fldChar w:fldCharType="separate"/>
                          </w:r>
                          <w:r>
                            <w:t>0</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5.5pt;width:22.55pt;mso-position-horizontal:center;mso-position-horizontal-relative:margin;mso-wrap-style:none;z-index:251661312;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SMWcfRAAAAAwEAAA8AAAAAAAAAAQAgAAAAIgAAAGRycy9kb3ducmV2LnhtbFBLAQIU&#10;ABQAAAAIAIdO4kBriuNa+gEAAAEEAAAOAAAAAAAAAAEAIAAAACABAABkcnMvZTJvRG9jLnhtbFBL&#10;BQYAAAAABgAGAFkBAACMBQAAAAA=&#10;">
              <v:fill on="f" focussize="0,0"/>
              <v:stroke on="f"/>
              <v:imagedata o:title=""/>
              <o:lock v:ext="edit" aspectratio="f"/>
              <v:textbox inset="0mm,0mm,0mm,0mm" style="mso-fit-shape-to-text:t;">
                <w:txbxContent>
                  <w:p w14:paraId="4EFE4AD7">
                    <w:pPr>
                      <w:pStyle w:val="16"/>
                      <w:ind w:firstLine="360"/>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3535" cy="196850"/>
              <wp:effectExtent l="0" t="0" r="0" b="0"/>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343535" cy="196850"/>
                      </a:xfrm>
                      <a:prstGeom prst="rect">
                        <a:avLst/>
                      </a:prstGeom>
                      <a:noFill/>
                      <a:ln>
                        <a:noFill/>
                      </a:ln>
                    </wps:spPr>
                    <wps:txbx>
                      <w:txbxContent>
                        <w:p w14:paraId="2FA9681A">
                          <w:pPr>
                            <w:pStyle w:val="16"/>
                            <w:ind w:firstLine="360"/>
                          </w:pP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5.5pt;width:27.05pt;mso-position-horizontal:center;mso-position-horizontal-relative:margin;mso-wrap-style:none;z-index:251659264;mso-width-relative:page;mso-height-relative:page;" filled="f" stroked="f" coordsize="21600,21600" o:gfxdata="UEsDBAoAAAAAAIdO4kAAAAAAAAAAAAAAAAAEAAAAZHJzL1BLAwQUAAAACACHTuJAnajrpd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dqOul0QAAAAMBAAAPAAAAAAAAAAEAIAAAACIAAABkcnMvZG93bnJldi54bWxQSwEC&#10;FAAUAAAACACHTuJAeYXmbvsBAAABBAAADgAAAAAAAAABACAAAAAgAQAAZHJzL2Uyb0RvYy54bWxQ&#10;SwUGAAAAAAYABgBZAQAAjQUAAAAA&#10;">
              <v:fill on="f" focussize="0,0"/>
              <v:stroke on="f"/>
              <v:imagedata o:title=""/>
              <o:lock v:ext="edit" aspectratio="f"/>
              <v:textbox inset="0mm,0mm,0mm,0mm" style="mso-fit-shape-to-text:t;">
                <w:txbxContent>
                  <w:p w14:paraId="2FA9681A">
                    <w:pPr>
                      <w:pStyle w:val="16"/>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18ECF">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CD3FC">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F89E5">
    <w:pPr>
      <w:pStyle w:val="16"/>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96850"/>
              <wp:effectExtent l="0" t="0" r="0" b="0"/>
              <wp:wrapNone/>
              <wp:docPr id="3" name="Text Box 7"/>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wps:spPr>
                    <wps:txbx>
                      <w:txbxContent>
                        <w:p w14:paraId="4E680DF3">
                          <w:pPr>
                            <w:pStyle w:val="16"/>
                            <w:ind w:firstLine="360"/>
                          </w:pPr>
                          <w:r>
                            <w:fldChar w:fldCharType="begin"/>
                          </w:r>
                          <w:r>
                            <w:instrText xml:space="preserve"> PAGE  \* MERGEFORMAT </w:instrText>
                          </w:r>
                          <w:r>
                            <w:fldChar w:fldCharType="separate"/>
                          </w:r>
                          <w:r>
                            <w:t>6</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5.5pt;width:22.55pt;mso-position-horizontal:center;mso-position-horizontal-relative:margin;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jFnH0QAAAAMBAAAPAAAAAAAAAAEAIAAAACIAAABkcnMvZG93bnJldi54bWxQSwEC&#10;FAAUAAAACACHTuJAwsgHOfsBAAABBAAADgAAAAAAAAABACAAAAAgAQAAZHJzL2Uyb0RvYy54bWxQ&#10;SwUGAAAAAAYABgBZAQAAjQUAAAAA&#10;">
              <v:fill on="f" focussize="0,0"/>
              <v:stroke on="f"/>
              <v:imagedata o:title=""/>
              <o:lock v:ext="edit" aspectratio="f"/>
              <v:textbox inset="0mm,0mm,0mm,0mm" style="mso-fit-shape-to-text:t;">
                <w:txbxContent>
                  <w:p w14:paraId="4E680DF3">
                    <w:pPr>
                      <w:pStyle w:val="16"/>
                      <w:ind w:firstLine="36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AA97A">
    <w:pPr>
      <w:pStyle w:val="16"/>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86385" cy="196850"/>
              <wp:effectExtent l="0" t="0" r="0" b="0"/>
              <wp:wrapNone/>
              <wp:docPr id="1" name="Text Box 9"/>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wps:spPr>
                    <wps:txbx>
                      <w:txbxContent>
                        <w:p w14:paraId="2FD08744">
                          <w:pPr>
                            <w:pStyle w:val="16"/>
                            <w:ind w:firstLine="360"/>
                          </w:pPr>
                          <w:r>
                            <w:fldChar w:fldCharType="begin"/>
                          </w:r>
                          <w:r>
                            <w:instrText xml:space="preserve"> PAGE  \* MERGEFORMAT </w:instrText>
                          </w:r>
                          <w:r>
                            <w:fldChar w:fldCharType="separate"/>
                          </w:r>
                          <w:r>
                            <w:t>9</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5.5pt;width:22.55pt;mso-position-horizontal:center;mso-position-horizontal-relative:margin;mso-wrap-style:none;z-index:251662336;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SMWcfRAAAAAwEAAA8AAAAAAAAAAQAgAAAAIgAAAGRycy9kb3ducmV2LnhtbFBLAQIU&#10;ABQAAAAIAIdO4kBpm6i/+gEAAAEEAAAOAAAAAAAAAAEAIAAAACABAABkcnMvZTJvRG9jLnhtbFBL&#10;BQYAAAAABgAGAFkBAACMBQAAAAA=&#10;">
              <v:fill on="f" focussize="0,0"/>
              <v:stroke on="f"/>
              <v:imagedata o:title=""/>
              <o:lock v:ext="edit" aspectratio="f"/>
              <v:textbox inset="0mm,0mm,0mm,0mm" style="mso-fit-shape-to-text:t;">
                <w:txbxContent>
                  <w:p w14:paraId="2FD08744">
                    <w:pPr>
                      <w:pStyle w:val="16"/>
                      <w:ind w:firstLine="36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2CE1">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5AF03">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3C91A">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73FE">
    <w:pPr>
      <w:pStyle w:val="8"/>
      <w:kinsoku w:val="0"/>
      <w:overflowPunct w:val="0"/>
      <w:spacing w:line="14" w:lineRule="auto"/>
      <w:ind w:firstLine="480"/>
      <w:rPr>
        <w:rFonts w:cs="Times New Roman" w:eastAsiaTheme="minorEastAsia"/>
        <w:b/>
        <w:bCs/>
        <w:sz w:val="20"/>
        <w:szCs w:val="20"/>
      </w:rPr>
    </w:pPr>
    <w:r>
      <mc:AlternateContent>
        <mc:Choice Requires="wps">
          <w:drawing>
            <wp:anchor distT="0" distB="0" distL="114300" distR="114300" simplePos="0" relativeHeight="251663360" behindDoc="1" locked="0" layoutInCell="0" allowOverlap="1">
              <wp:simplePos x="0" y="0"/>
              <wp:positionH relativeFrom="page">
                <wp:posOffset>3770630</wp:posOffset>
              </wp:positionH>
              <wp:positionV relativeFrom="page">
                <wp:posOffset>544830</wp:posOffset>
              </wp:positionV>
              <wp:extent cx="82550" cy="139700"/>
              <wp:effectExtent l="0" t="1905" r="4445" b="1270"/>
              <wp:wrapNone/>
              <wp:docPr id="2" name="Text Box 13"/>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wps:spPr>
                    <wps:txbx>
                      <w:txbxContent>
                        <w:p w14:paraId="46D8902C">
                          <w:pPr>
                            <w:pStyle w:val="8"/>
                            <w:kinsoku w:val="0"/>
                            <w:overflowPunct w:val="0"/>
                            <w:spacing w:line="200" w:lineRule="exact"/>
                            <w:ind w:left="20" w:firstLine="361"/>
                            <w:rPr>
                              <w:rFonts w:ascii="宋体" w:eastAsia="宋体"/>
                              <w:b/>
                              <w:bCs/>
                              <w:sz w:val="18"/>
                              <w:szCs w:val="18"/>
                            </w:rPr>
                          </w:pP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296.9pt;margin-top:42.9pt;height:11pt;width:6.5pt;mso-position-horizontal-relative:page;mso-position-vertical-relative:page;z-index:-251653120;mso-width-relative:page;mso-height-relative:page;" filled="f" stroked="f" coordsize="21600,21600" o:allowincell="f" o:gfxdata="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LEldA2AAAAAoBAAAPAAAAAAAAAAEAIAAAACIAAABkcnMvZG93bnJl&#10;di54bWxQSwECFAAUAAAACACHTuJACSoEaf0BAAADBAAADgAAAAAAAAABACAAAAAnAQAAZHJzL2Uy&#10;b0RvYy54bWxQSwUGAAAAAAYABgBZAQAAlgUAAAAA&#10;">
              <v:fill on="f" focussize="0,0"/>
              <v:stroke on="f"/>
              <v:imagedata o:title=""/>
              <o:lock v:ext="edit" aspectratio="f"/>
              <v:textbox inset="0mm,0mm,0mm,0mm">
                <w:txbxContent>
                  <w:p w14:paraId="46D8902C">
                    <w:pPr>
                      <w:pStyle w:val="8"/>
                      <w:kinsoku w:val="0"/>
                      <w:overflowPunct w:val="0"/>
                      <w:spacing w:line="200" w:lineRule="exact"/>
                      <w:ind w:left="20" w:firstLine="361"/>
                      <w:rPr>
                        <w:rFonts w:ascii="宋体" w:eastAsia="宋体"/>
                        <w:b/>
                        <w:bCs/>
                        <w:sz w:val="18"/>
                        <w:szCs w:val="18"/>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6A42B">
    <w:pPr>
      <w:pStyle w:val="17"/>
      <w:pBdr>
        <w:bottom w:val="none" w:color="auto" w:sz="0" w:space="1"/>
      </w:pBdr>
      <w:spacing w:line="240" w:lineRule="auto"/>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06A33B"/>
    <w:multiLevelType w:val="singleLevel"/>
    <w:tmpl w:val="EB06A33B"/>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lMGVjMWQxZjUwZjQzNWMxYjE2NWNjNTJiY2EwMWQifQ=="/>
  </w:docVars>
  <w:rsids>
    <w:rsidRoot w:val="45D15E81"/>
    <w:rsid w:val="00000BB8"/>
    <w:rsid w:val="0000277E"/>
    <w:rsid w:val="00002EFA"/>
    <w:rsid w:val="00003EB1"/>
    <w:rsid w:val="00006CF8"/>
    <w:rsid w:val="00015F51"/>
    <w:rsid w:val="00016D46"/>
    <w:rsid w:val="00021A38"/>
    <w:rsid w:val="0002446C"/>
    <w:rsid w:val="00024FD9"/>
    <w:rsid w:val="0002727D"/>
    <w:rsid w:val="000311B1"/>
    <w:rsid w:val="00031598"/>
    <w:rsid w:val="000316C8"/>
    <w:rsid w:val="00031CFF"/>
    <w:rsid w:val="00032D2E"/>
    <w:rsid w:val="00036D42"/>
    <w:rsid w:val="00037EAA"/>
    <w:rsid w:val="00041301"/>
    <w:rsid w:val="00045A18"/>
    <w:rsid w:val="00046108"/>
    <w:rsid w:val="0005151C"/>
    <w:rsid w:val="000544C4"/>
    <w:rsid w:val="00054FF4"/>
    <w:rsid w:val="00056B9C"/>
    <w:rsid w:val="00057F4A"/>
    <w:rsid w:val="00060AA3"/>
    <w:rsid w:val="00061CFB"/>
    <w:rsid w:val="000638C5"/>
    <w:rsid w:val="000643A9"/>
    <w:rsid w:val="00065752"/>
    <w:rsid w:val="00070A93"/>
    <w:rsid w:val="00075D5F"/>
    <w:rsid w:val="000800F4"/>
    <w:rsid w:val="000803B1"/>
    <w:rsid w:val="00082667"/>
    <w:rsid w:val="00083FEA"/>
    <w:rsid w:val="0008473E"/>
    <w:rsid w:val="00084D79"/>
    <w:rsid w:val="000858C3"/>
    <w:rsid w:val="00085FDF"/>
    <w:rsid w:val="00087F15"/>
    <w:rsid w:val="00087FB2"/>
    <w:rsid w:val="0009227E"/>
    <w:rsid w:val="00093F77"/>
    <w:rsid w:val="00094D75"/>
    <w:rsid w:val="00096680"/>
    <w:rsid w:val="000A0FDB"/>
    <w:rsid w:val="000A1609"/>
    <w:rsid w:val="000A1967"/>
    <w:rsid w:val="000A4B0F"/>
    <w:rsid w:val="000A545C"/>
    <w:rsid w:val="000B0234"/>
    <w:rsid w:val="000B1AB1"/>
    <w:rsid w:val="000B216E"/>
    <w:rsid w:val="000B2D7B"/>
    <w:rsid w:val="000C1FF9"/>
    <w:rsid w:val="000C36E2"/>
    <w:rsid w:val="000C3ED6"/>
    <w:rsid w:val="000C55AC"/>
    <w:rsid w:val="000C701E"/>
    <w:rsid w:val="000C7985"/>
    <w:rsid w:val="000C7BCA"/>
    <w:rsid w:val="000D08B0"/>
    <w:rsid w:val="000D1AB6"/>
    <w:rsid w:val="000D222A"/>
    <w:rsid w:val="000D578E"/>
    <w:rsid w:val="000E12C4"/>
    <w:rsid w:val="000E5597"/>
    <w:rsid w:val="000E62F1"/>
    <w:rsid w:val="000F4F0B"/>
    <w:rsid w:val="000F59ED"/>
    <w:rsid w:val="000F65CE"/>
    <w:rsid w:val="000F6CB1"/>
    <w:rsid w:val="001018BB"/>
    <w:rsid w:val="00101BEB"/>
    <w:rsid w:val="00101D69"/>
    <w:rsid w:val="00103DED"/>
    <w:rsid w:val="0010485D"/>
    <w:rsid w:val="00104CCC"/>
    <w:rsid w:val="00105534"/>
    <w:rsid w:val="00105AB9"/>
    <w:rsid w:val="00106001"/>
    <w:rsid w:val="00106219"/>
    <w:rsid w:val="0010754C"/>
    <w:rsid w:val="00110FC4"/>
    <w:rsid w:val="001110D8"/>
    <w:rsid w:val="001153FD"/>
    <w:rsid w:val="00115E51"/>
    <w:rsid w:val="001171CA"/>
    <w:rsid w:val="00117329"/>
    <w:rsid w:val="00117B23"/>
    <w:rsid w:val="001202B9"/>
    <w:rsid w:val="00120B40"/>
    <w:rsid w:val="00123987"/>
    <w:rsid w:val="001244C1"/>
    <w:rsid w:val="001256F0"/>
    <w:rsid w:val="0012571E"/>
    <w:rsid w:val="00125A1F"/>
    <w:rsid w:val="001272AD"/>
    <w:rsid w:val="00127B59"/>
    <w:rsid w:val="00130B72"/>
    <w:rsid w:val="001319FC"/>
    <w:rsid w:val="00132E54"/>
    <w:rsid w:val="00134EAF"/>
    <w:rsid w:val="00135BB1"/>
    <w:rsid w:val="00140B9B"/>
    <w:rsid w:val="0014188F"/>
    <w:rsid w:val="00144D0A"/>
    <w:rsid w:val="0014569B"/>
    <w:rsid w:val="00147F77"/>
    <w:rsid w:val="0015021F"/>
    <w:rsid w:val="0015185F"/>
    <w:rsid w:val="00153F74"/>
    <w:rsid w:val="00154B5A"/>
    <w:rsid w:val="0015731D"/>
    <w:rsid w:val="001578EC"/>
    <w:rsid w:val="00164D5C"/>
    <w:rsid w:val="00170AE5"/>
    <w:rsid w:val="001733D5"/>
    <w:rsid w:val="00173D8E"/>
    <w:rsid w:val="00175774"/>
    <w:rsid w:val="00176597"/>
    <w:rsid w:val="00180911"/>
    <w:rsid w:val="00182652"/>
    <w:rsid w:val="0018526A"/>
    <w:rsid w:val="00192F7D"/>
    <w:rsid w:val="0019367D"/>
    <w:rsid w:val="001936FC"/>
    <w:rsid w:val="00193DB8"/>
    <w:rsid w:val="00195A57"/>
    <w:rsid w:val="00196BFB"/>
    <w:rsid w:val="00196DA9"/>
    <w:rsid w:val="00197800"/>
    <w:rsid w:val="001A0D7D"/>
    <w:rsid w:val="001A0DA9"/>
    <w:rsid w:val="001A31EA"/>
    <w:rsid w:val="001A53D0"/>
    <w:rsid w:val="001B13EF"/>
    <w:rsid w:val="001B1690"/>
    <w:rsid w:val="001B20E9"/>
    <w:rsid w:val="001B2C73"/>
    <w:rsid w:val="001B3C55"/>
    <w:rsid w:val="001B452D"/>
    <w:rsid w:val="001B4F79"/>
    <w:rsid w:val="001B5DBD"/>
    <w:rsid w:val="001C0E74"/>
    <w:rsid w:val="001C5F98"/>
    <w:rsid w:val="001C79C5"/>
    <w:rsid w:val="001D1DFD"/>
    <w:rsid w:val="001D3253"/>
    <w:rsid w:val="001D780C"/>
    <w:rsid w:val="001E1163"/>
    <w:rsid w:val="001E4483"/>
    <w:rsid w:val="001E6F67"/>
    <w:rsid w:val="001F14E4"/>
    <w:rsid w:val="001F268D"/>
    <w:rsid w:val="001F45D2"/>
    <w:rsid w:val="001F4EDB"/>
    <w:rsid w:val="001F6110"/>
    <w:rsid w:val="001F6694"/>
    <w:rsid w:val="001F6A0B"/>
    <w:rsid w:val="001F6AE2"/>
    <w:rsid w:val="002025F1"/>
    <w:rsid w:val="00202752"/>
    <w:rsid w:val="00203FD7"/>
    <w:rsid w:val="00205896"/>
    <w:rsid w:val="00206038"/>
    <w:rsid w:val="0020760A"/>
    <w:rsid w:val="00210094"/>
    <w:rsid w:val="00216663"/>
    <w:rsid w:val="00216F41"/>
    <w:rsid w:val="00227D36"/>
    <w:rsid w:val="00231768"/>
    <w:rsid w:val="002318DC"/>
    <w:rsid w:val="00232255"/>
    <w:rsid w:val="00233C4E"/>
    <w:rsid w:val="00234AE9"/>
    <w:rsid w:val="00234E4A"/>
    <w:rsid w:val="00236CA5"/>
    <w:rsid w:val="00240383"/>
    <w:rsid w:val="00240E35"/>
    <w:rsid w:val="00241001"/>
    <w:rsid w:val="00241807"/>
    <w:rsid w:val="002445F2"/>
    <w:rsid w:val="00245CD3"/>
    <w:rsid w:val="002461C5"/>
    <w:rsid w:val="002501C8"/>
    <w:rsid w:val="002507CE"/>
    <w:rsid w:val="002515EF"/>
    <w:rsid w:val="00252F1A"/>
    <w:rsid w:val="00254E1C"/>
    <w:rsid w:val="002620C5"/>
    <w:rsid w:val="00262AD2"/>
    <w:rsid w:val="002643F1"/>
    <w:rsid w:val="00265968"/>
    <w:rsid w:val="00265E48"/>
    <w:rsid w:val="00271D79"/>
    <w:rsid w:val="00272AD7"/>
    <w:rsid w:val="00272DA9"/>
    <w:rsid w:val="00274BB9"/>
    <w:rsid w:val="00274EE5"/>
    <w:rsid w:val="00275C0C"/>
    <w:rsid w:val="00276B23"/>
    <w:rsid w:val="00281315"/>
    <w:rsid w:val="00282DDF"/>
    <w:rsid w:val="002850D8"/>
    <w:rsid w:val="00285F3B"/>
    <w:rsid w:val="00286327"/>
    <w:rsid w:val="0028737A"/>
    <w:rsid w:val="00287C7F"/>
    <w:rsid w:val="00290898"/>
    <w:rsid w:val="0029241A"/>
    <w:rsid w:val="002932D6"/>
    <w:rsid w:val="00293DB0"/>
    <w:rsid w:val="00297508"/>
    <w:rsid w:val="00297AE9"/>
    <w:rsid w:val="002A13F8"/>
    <w:rsid w:val="002A4DA0"/>
    <w:rsid w:val="002A5327"/>
    <w:rsid w:val="002A5504"/>
    <w:rsid w:val="002A6771"/>
    <w:rsid w:val="002A7C4F"/>
    <w:rsid w:val="002B08C0"/>
    <w:rsid w:val="002B1710"/>
    <w:rsid w:val="002B1B04"/>
    <w:rsid w:val="002B2F12"/>
    <w:rsid w:val="002B4624"/>
    <w:rsid w:val="002B4E61"/>
    <w:rsid w:val="002B6AE7"/>
    <w:rsid w:val="002B7B5D"/>
    <w:rsid w:val="002C16B4"/>
    <w:rsid w:val="002C1EED"/>
    <w:rsid w:val="002C2681"/>
    <w:rsid w:val="002C2883"/>
    <w:rsid w:val="002C3B04"/>
    <w:rsid w:val="002C49A2"/>
    <w:rsid w:val="002C4AE9"/>
    <w:rsid w:val="002C53EA"/>
    <w:rsid w:val="002C5F86"/>
    <w:rsid w:val="002C6294"/>
    <w:rsid w:val="002D0401"/>
    <w:rsid w:val="002D1350"/>
    <w:rsid w:val="002D1B6A"/>
    <w:rsid w:val="002D793F"/>
    <w:rsid w:val="002E3254"/>
    <w:rsid w:val="002E3DE0"/>
    <w:rsid w:val="002E53F2"/>
    <w:rsid w:val="002E57D0"/>
    <w:rsid w:val="002E601C"/>
    <w:rsid w:val="002E74DF"/>
    <w:rsid w:val="002E7BC0"/>
    <w:rsid w:val="002F0EFB"/>
    <w:rsid w:val="002F1EB7"/>
    <w:rsid w:val="002F3BC5"/>
    <w:rsid w:val="002F5655"/>
    <w:rsid w:val="002F6258"/>
    <w:rsid w:val="002F654F"/>
    <w:rsid w:val="002F7446"/>
    <w:rsid w:val="0030011A"/>
    <w:rsid w:val="00300E1D"/>
    <w:rsid w:val="00301BBA"/>
    <w:rsid w:val="00302176"/>
    <w:rsid w:val="00306913"/>
    <w:rsid w:val="00306AC6"/>
    <w:rsid w:val="00307ABA"/>
    <w:rsid w:val="00307ADC"/>
    <w:rsid w:val="00310004"/>
    <w:rsid w:val="00310AD8"/>
    <w:rsid w:val="00312732"/>
    <w:rsid w:val="00314A4C"/>
    <w:rsid w:val="0031667E"/>
    <w:rsid w:val="003170A6"/>
    <w:rsid w:val="00321907"/>
    <w:rsid w:val="0032212F"/>
    <w:rsid w:val="00324AA3"/>
    <w:rsid w:val="00326DEB"/>
    <w:rsid w:val="00330703"/>
    <w:rsid w:val="00330D40"/>
    <w:rsid w:val="00332358"/>
    <w:rsid w:val="00333A71"/>
    <w:rsid w:val="00334634"/>
    <w:rsid w:val="003355C9"/>
    <w:rsid w:val="003356A7"/>
    <w:rsid w:val="00335C12"/>
    <w:rsid w:val="00341FB2"/>
    <w:rsid w:val="00345295"/>
    <w:rsid w:val="00345C60"/>
    <w:rsid w:val="00346482"/>
    <w:rsid w:val="0035080B"/>
    <w:rsid w:val="00351369"/>
    <w:rsid w:val="00352234"/>
    <w:rsid w:val="00357CE9"/>
    <w:rsid w:val="00357F90"/>
    <w:rsid w:val="003612EC"/>
    <w:rsid w:val="00362D61"/>
    <w:rsid w:val="00365484"/>
    <w:rsid w:val="003667D9"/>
    <w:rsid w:val="00367E9C"/>
    <w:rsid w:val="00370389"/>
    <w:rsid w:val="0037290E"/>
    <w:rsid w:val="00372BB0"/>
    <w:rsid w:val="00373DD6"/>
    <w:rsid w:val="00374A87"/>
    <w:rsid w:val="003808D0"/>
    <w:rsid w:val="0038153C"/>
    <w:rsid w:val="003906DB"/>
    <w:rsid w:val="003918D6"/>
    <w:rsid w:val="00393811"/>
    <w:rsid w:val="00394C69"/>
    <w:rsid w:val="00395455"/>
    <w:rsid w:val="0039786D"/>
    <w:rsid w:val="003A0708"/>
    <w:rsid w:val="003A15A2"/>
    <w:rsid w:val="003A27EF"/>
    <w:rsid w:val="003A35F4"/>
    <w:rsid w:val="003A4782"/>
    <w:rsid w:val="003A4F96"/>
    <w:rsid w:val="003A5748"/>
    <w:rsid w:val="003A5997"/>
    <w:rsid w:val="003A61DA"/>
    <w:rsid w:val="003A629C"/>
    <w:rsid w:val="003B0671"/>
    <w:rsid w:val="003B2429"/>
    <w:rsid w:val="003B542A"/>
    <w:rsid w:val="003B54C2"/>
    <w:rsid w:val="003B5F1A"/>
    <w:rsid w:val="003B6D12"/>
    <w:rsid w:val="003B7CC7"/>
    <w:rsid w:val="003C230D"/>
    <w:rsid w:val="003C30F3"/>
    <w:rsid w:val="003C39CF"/>
    <w:rsid w:val="003C3D67"/>
    <w:rsid w:val="003C443D"/>
    <w:rsid w:val="003C7CA4"/>
    <w:rsid w:val="003D4DE8"/>
    <w:rsid w:val="003D4EFE"/>
    <w:rsid w:val="003D5137"/>
    <w:rsid w:val="003D6927"/>
    <w:rsid w:val="003D76A6"/>
    <w:rsid w:val="003E0679"/>
    <w:rsid w:val="003E1529"/>
    <w:rsid w:val="003E39BF"/>
    <w:rsid w:val="003E5DC6"/>
    <w:rsid w:val="003F04A2"/>
    <w:rsid w:val="003F18FA"/>
    <w:rsid w:val="003F460B"/>
    <w:rsid w:val="003F707E"/>
    <w:rsid w:val="003F7188"/>
    <w:rsid w:val="0040376A"/>
    <w:rsid w:val="004054AC"/>
    <w:rsid w:val="004055BA"/>
    <w:rsid w:val="00406B78"/>
    <w:rsid w:val="00410C2E"/>
    <w:rsid w:val="00410CF7"/>
    <w:rsid w:val="00411458"/>
    <w:rsid w:val="00411FAB"/>
    <w:rsid w:val="004122B3"/>
    <w:rsid w:val="00413D85"/>
    <w:rsid w:val="0041461F"/>
    <w:rsid w:val="004149BF"/>
    <w:rsid w:val="00414F4D"/>
    <w:rsid w:val="0041753A"/>
    <w:rsid w:val="004239CB"/>
    <w:rsid w:val="00425760"/>
    <w:rsid w:val="00427A82"/>
    <w:rsid w:val="00427ABB"/>
    <w:rsid w:val="00432407"/>
    <w:rsid w:val="00432CAE"/>
    <w:rsid w:val="00437CEC"/>
    <w:rsid w:val="004409CF"/>
    <w:rsid w:val="00440CEB"/>
    <w:rsid w:val="00441451"/>
    <w:rsid w:val="004421A3"/>
    <w:rsid w:val="00442A97"/>
    <w:rsid w:val="00446B2A"/>
    <w:rsid w:val="0045191A"/>
    <w:rsid w:val="004561D0"/>
    <w:rsid w:val="00456EA5"/>
    <w:rsid w:val="00457A7F"/>
    <w:rsid w:val="00457D40"/>
    <w:rsid w:val="004600C8"/>
    <w:rsid w:val="00462474"/>
    <w:rsid w:val="00462FD9"/>
    <w:rsid w:val="004631FC"/>
    <w:rsid w:val="00472F8D"/>
    <w:rsid w:val="00473382"/>
    <w:rsid w:val="00473453"/>
    <w:rsid w:val="00474C47"/>
    <w:rsid w:val="00475BCB"/>
    <w:rsid w:val="00476BC5"/>
    <w:rsid w:val="00480025"/>
    <w:rsid w:val="004826BB"/>
    <w:rsid w:val="00484CD8"/>
    <w:rsid w:val="0048595F"/>
    <w:rsid w:val="00487A01"/>
    <w:rsid w:val="00487E0C"/>
    <w:rsid w:val="00494D6A"/>
    <w:rsid w:val="00496799"/>
    <w:rsid w:val="0049755D"/>
    <w:rsid w:val="004A196D"/>
    <w:rsid w:val="004B3679"/>
    <w:rsid w:val="004B5B5D"/>
    <w:rsid w:val="004B5D02"/>
    <w:rsid w:val="004B683F"/>
    <w:rsid w:val="004B68B6"/>
    <w:rsid w:val="004C1C40"/>
    <w:rsid w:val="004C1E0B"/>
    <w:rsid w:val="004C26D9"/>
    <w:rsid w:val="004C47EB"/>
    <w:rsid w:val="004C4A26"/>
    <w:rsid w:val="004C73ED"/>
    <w:rsid w:val="004D0ABB"/>
    <w:rsid w:val="004D3610"/>
    <w:rsid w:val="004D4291"/>
    <w:rsid w:val="004D4A31"/>
    <w:rsid w:val="004D4E0A"/>
    <w:rsid w:val="004D55C0"/>
    <w:rsid w:val="004D6F81"/>
    <w:rsid w:val="004D77A2"/>
    <w:rsid w:val="004E08B6"/>
    <w:rsid w:val="004E0E56"/>
    <w:rsid w:val="004E44C4"/>
    <w:rsid w:val="004E46B8"/>
    <w:rsid w:val="004F0FC7"/>
    <w:rsid w:val="004F3AFF"/>
    <w:rsid w:val="00500477"/>
    <w:rsid w:val="00504D46"/>
    <w:rsid w:val="00506483"/>
    <w:rsid w:val="00506769"/>
    <w:rsid w:val="00511779"/>
    <w:rsid w:val="00511C28"/>
    <w:rsid w:val="005129DF"/>
    <w:rsid w:val="005147E0"/>
    <w:rsid w:val="0051505F"/>
    <w:rsid w:val="005221BD"/>
    <w:rsid w:val="0052222A"/>
    <w:rsid w:val="005250A9"/>
    <w:rsid w:val="00525AA8"/>
    <w:rsid w:val="00525CB7"/>
    <w:rsid w:val="00530D94"/>
    <w:rsid w:val="005312DF"/>
    <w:rsid w:val="00532023"/>
    <w:rsid w:val="00532029"/>
    <w:rsid w:val="005345DD"/>
    <w:rsid w:val="00535BFD"/>
    <w:rsid w:val="00537C6C"/>
    <w:rsid w:val="00541DDF"/>
    <w:rsid w:val="00542BDA"/>
    <w:rsid w:val="00543A7F"/>
    <w:rsid w:val="00544BFC"/>
    <w:rsid w:val="00547B59"/>
    <w:rsid w:val="00550BB8"/>
    <w:rsid w:val="005530AF"/>
    <w:rsid w:val="005533AE"/>
    <w:rsid w:val="00556C7A"/>
    <w:rsid w:val="00557C1A"/>
    <w:rsid w:val="005611F3"/>
    <w:rsid w:val="00561CA4"/>
    <w:rsid w:val="00562126"/>
    <w:rsid w:val="005623F5"/>
    <w:rsid w:val="0056498C"/>
    <w:rsid w:val="00564BE2"/>
    <w:rsid w:val="005657B6"/>
    <w:rsid w:val="005719E7"/>
    <w:rsid w:val="00573DF4"/>
    <w:rsid w:val="00574513"/>
    <w:rsid w:val="00576A11"/>
    <w:rsid w:val="00577AEF"/>
    <w:rsid w:val="00583638"/>
    <w:rsid w:val="00593BAC"/>
    <w:rsid w:val="0059522C"/>
    <w:rsid w:val="0059604C"/>
    <w:rsid w:val="00597A4A"/>
    <w:rsid w:val="005A0520"/>
    <w:rsid w:val="005A29EA"/>
    <w:rsid w:val="005A3682"/>
    <w:rsid w:val="005A5152"/>
    <w:rsid w:val="005B1434"/>
    <w:rsid w:val="005B2AED"/>
    <w:rsid w:val="005B374A"/>
    <w:rsid w:val="005B3A15"/>
    <w:rsid w:val="005B3D07"/>
    <w:rsid w:val="005B51B7"/>
    <w:rsid w:val="005B763D"/>
    <w:rsid w:val="005C08F6"/>
    <w:rsid w:val="005C0FB9"/>
    <w:rsid w:val="005C324F"/>
    <w:rsid w:val="005C373B"/>
    <w:rsid w:val="005C4580"/>
    <w:rsid w:val="005D177A"/>
    <w:rsid w:val="005D2626"/>
    <w:rsid w:val="005D47C3"/>
    <w:rsid w:val="005D4FE6"/>
    <w:rsid w:val="005D6788"/>
    <w:rsid w:val="005D75E5"/>
    <w:rsid w:val="005E04D4"/>
    <w:rsid w:val="005E1F84"/>
    <w:rsid w:val="005E3825"/>
    <w:rsid w:val="005E6CD9"/>
    <w:rsid w:val="005E7F1E"/>
    <w:rsid w:val="005F0AA2"/>
    <w:rsid w:val="005F0CE9"/>
    <w:rsid w:val="005F1442"/>
    <w:rsid w:val="005F2585"/>
    <w:rsid w:val="005F2A0C"/>
    <w:rsid w:val="005F3EDA"/>
    <w:rsid w:val="005F5189"/>
    <w:rsid w:val="00605616"/>
    <w:rsid w:val="00605735"/>
    <w:rsid w:val="00610E00"/>
    <w:rsid w:val="00612847"/>
    <w:rsid w:val="00612A90"/>
    <w:rsid w:val="0062199D"/>
    <w:rsid w:val="00623FC9"/>
    <w:rsid w:val="0062464D"/>
    <w:rsid w:val="00627AAF"/>
    <w:rsid w:val="00632B2B"/>
    <w:rsid w:val="006354F1"/>
    <w:rsid w:val="006358BF"/>
    <w:rsid w:val="00637A65"/>
    <w:rsid w:val="00637CAE"/>
    <w:rsid w:val="00640A44"/>
    <w:rsid w:val="00641F58"/>
    <w:rsid w:val="00642D61"/>
    <w:rsid w:val="006432FF"/>
    <w:rsid w:val="006445BE"/>
    <w:rsid w:val="00644DA6"/>
    <w:rsid w:val="00645C30"/>
    <w:rsid w:val="0064667A"/>
    <w:rsid w:val="0064727E"/>
    <w:rsid w:val="00651546"/>
    <w:rsid w:val="00660071"/>
    <w:rsid w:val="0066187F"/>
    <w:rsid w:val="0066382A"/>
    <w:rsid w:val="006667F4"/>
    <w:rsid w:val="00666CEF"/>
    <w:rsid w:val="00667D9A"/>
    <w:rsid w:val="006726FB"/>
    <w:rsid w:val="00673231"/>
    <w:rsid w:val="00674347"/>
    <w:rsid w:val="00674AB8"/>
    <w:rsid w:val="00680A6D"/>
    <w:rsid w:val="00681BA6"/>
    <w:rsid w:val="00682A88"/>
    <w:rsid w:val="0068332B"/>
    <w:rsid w:val="00683634"/>
    <w:rsid w:val="006838C8"/>
    <w:rsid w:val="00684490"/>
    <w:rsid w:val="0069047E"/>
    <w:rsid w:val="0069493B"/>
    <w:rsid w:val="00694BD0"/>
    <w:rsid w:val="0069729D"/>
    <w:rsid w:val="006A0BBA"/>
    <w:rsid w:val="006A15F3"/>
    <w:rsid w:val="006A17F5"/>
    <w:rsid w:val="006A19FC"/>
    <w:rsid w:val="006A1C73"/>
    <w:rsid w:val="006A2DDE"/>
    <w:rsid w:val="006A385F"/>
    <w:rsid w:val="006A630B"/>
    <w:rsid w:val="006A7C0C"/>
    <w:rsid w:val="006B09CF"/>
    <w:rsid w:val="006B179C"/>
    <w:rsid w:val="006B303E"/>
    <w:rsid w:val="006C24B8"/>
    <w:rsid w:val="006C35B0"/>
    <w:rsid w:val="006C52FC"/>
    <w:rsid w:val="006C69D3"/>
    <w:rsid w:val="006C6F3C"/>
    <w:rsid w:val="006C7DBC"/>
    <w:rsid w:val="006D3CE6"/>
    <w:rsid w:val="006D5443"/>
    <w:rsid w:val="006D5882"/>
    <w:rsid w:val="006D5A2C"/>
    <w:rsid w:val="006D636F"/>
    <w:rsid w:val="006D7E13"/>
    <w:rsid w:val="006E1D9B"/>
    <w:rsid w:val="006E48BD"/>
    <w:rsid w:val="006E5D67"/>
    <w:rsid w:val="006E6369"/>
    <w:rsid w:val="006F238C"/>
    <w:rsid w:val="006F66B1"/>
    <w:rsid w:val="0070040D"/>
    <w:rsid w:val="00700E9B"/>
    <w:rsid w:val="007016BD"/>
    <w:rsid w:val="00704336"/>
    <w:rsid w:val="007045BA"/>
    <w:rsid w:val="00704BD1"/>
    <w:rsid w:val="00710BBB"/>
    <w:rsid w:val="0071146C"/>
    <w:rsid w:val="00711B31"/>
    <w:rsid w:val="00711D5C"/>
    <w:rsid w:val="00713A15"/>
    <w:rsid w:val="007140C0"/>
    <w:rsid w:val="0071425E"/>
    <w:rsid w:val="007142EC"/>
    <w:rsid w:val="00714723"/>
    <w:rsid w:val="00714C8F"/>
    <w:rsid w:val="007150DB"/>
    <w:rsid w:val="00715333"/>
    <w:rsid w:val="00717A80"/>
    <w:rsid w:val="0072054F"/>
    <w:rsid w:val="00721698"/>
    <w:rsid w:val="0072209D"/>
    <w:rsid w:val="007223B4"/>
    <w:rsid w:val="00723984"/>
    <w:rsid w:val="00723A93"/>
    <w:rsid w:val="00724BB3"/>
    <w:rsid w:val="0072620C"/>
    <w:rsid w:val="0073072D"/>
    <w:rsid w:val="0073265E"/>
    <w:rsid w:val="00732D6D"/>
    <w:rsid w:val="00732EB4"/>
    <w:rsid w:val="007335A4"/>
    <w:rsid w:val="00733C8B"/>
    <w:rsid w:val="00734145"/>
    <w:rsid w:val="00734C7F"/>
    <w:rsid w:val="00735026"/>
    <w:rsid w:val="00740650"/>
    <w:rsid w:val="00740C6C"/>
    <w:rsid w:val="007439EF"/>
    <w:rsid w:val="00745537"/>
    <w:rsid w:val="00747B5D"/>
    <w:rsid w:val="0075105B"/>
    <w:rsid w:val="00755414"/>
    <w:rsid w:val="00760533"/>
    <w:rsid w:val="0076177A"/>
    <w:rsid w:val="00767C6F"/>
    <w:rsid w:val="00771282"/>
    <w:rsid w:val="00773E54"/>
    <w:rsid w:val="00773EB5"/>
    <w:rsid w:val="00777A50"/>
    <w:rsid w:val="0078302D"/>
    <w:rsid w:val="007832BB"/>
    <w:rsid w:val="00783CA8"/>
    <w:rsid w:val="00786359"/>
    <w:rsid w:val="007878D3"/>
    <w:rsid w:val="007913D2"/>
    <w:rsid w:val="00791523"/>
    <w:rsid w:val="00791600"/>
    <w:rsid w:val="00792F06"/>
    <w:rsid w:val="00793E27"/>
    <w:rsid w:val="00795A6D"/>
    <w:rsid w:val="007974DF"/>
    <w:rsid w:val="00797EF9"/>
    <w:rsid w:val="007A0829"/>
    <w:rsid w:val="007A09C6"/>
    <w:rsid w:val="007A2CC3"/>
    <w:rsid w:val="007A4769"/>
    <w:rsid w:val="007A4EC5"/>
    <w:rsid w:val="007A50F2"/>
    <w:rsid w:val="007A7186"/>
    <w:rsid w:val="007B17A0"/>
    <w:rsid w:val="007B5316"/>
    <w:rsid w:val="007B60F6"/>
    <w:rsid w:val="007B67F9"/>
    <w:rsid w:val="007B7A33"/>
    <w:rsid w:val="007C00D8"/>
    <w:rsid w:val="007C03F5"/>
    <w:rsid w:val="007C10A6"/>
    <w:rsid w:val="007C4804"/>
    <w:rsid w:val="007D1A92"/>
    <w:rsid w:val="007D3B2F"/>
    <w:rsid w:val="007D3E45"/>
    <w:rsid w:val="007D539D"/>
    <w:rsid w:val="007D5CC3"/>
    <w:rsid w:val="007D6220"/>
    <w:rsid w:val="007E0814"/>
    <w:rsid w:val="007E53E4"/>
    <w:rsid w:val="007E5C65"/>
    <w:rsid w:val="007E5F67"/>
    <w:rsid w:val="007E7640"/>
    <w:rsid w:val="007F0D2C"/>
    <w:rsid w:val="007F3B6C"/>
    <w:rsid w:val="007F4C6B"/>
    <w:rsid w:val="007F4CD7"/>
    <w:rsid w:val="007F5C79"/>
    <w:rsid w:val="007F7BE1"/>
    <w:rsid w:val="00801303"/>
    <w:rsid w:val="00802CF9"/>
    <w:rsid w:val="008030BB"/>
    <w:rsid w:val="00803E1E"/>
    <w:rsid w:val="0080566F"/>
    <w:rsid w:val="00810929"/>
    <w:rsid w:val="00812181"/>
    <w:rsid w:val="0081234C"/>
    <w:rsid w:val="00812CC8"/>
    <w:rsid w:val="00813A4A"/>
    <w:rsid w:val="008159B4"/>
    <w:rsid w:val="008168D8"/>
    <w:rsid w:val="00816BC8"/>
    <w:rsid w:val="00817CAA"/>
    <w:rsid w:val="00820FF7"/>
    <w:rsid w:val="00824860"/>
    <w:rsid w:val="00825ABD"/>
    <w:rsid w:val="008302B3"/>
    <w:rsid w:val="00831060"/>
    <w:rsid w:val="00834502"/>
    <w:rsid w:val="00834B81"/>
    <w:rsid w:val="00836EFF"/>
    <w:rsid w:val="00840C80"/>
    <w:rsid w:val="0084282C"/>
    <w:rsid w:val="00842EA7"/>
    <w:rsid w:val="00843B67"/>
    <w:rsid w:val="0084407B"/>
    <w:rsid w:val="00846509"/>
    <w:rsid w:val="00850A03"/>
    <w:rsid w:val="008564AF"/>
    <w:rsid w:val="00860BAB"/>
    <w:rsid w:val="00862AA7"/>
    <w:rsid w:val="00863C4F"/>
    <w:rsid w:val="00864699"/>
    <w:rsid w:val="00864D49"/>
    <w:rsid w:val="008676C4"/>
    <w:rsid w:val="00867D31"/>
    <w:rsid w:val="00876EE0"/>
    <w:rsid w:val="008803C9"/>
    <w:rsid w:val="0088113F"/>
    <w:rsid w:val="00883C5C"/>
    <w:rsid w:val="00885A96"/>
    <w:rsid w:val="00886AF1"/>
    <w:rsid w:val="00891D4C"/>
    <w:rsid w:val="00893B41"/>
    <w:rsid w:val="00894248"/>
    <w:rsid w:val="00895C16"/>
    <w:rsid w:val="00897339"/>
    <w:rsid w:val="008978C6"/>
    <w:rsid w:val="00897B36"/>
    <w:rsid w:val="008A133A"/>
    <w:rsid w:val="008A39AC"/>
    <w:rsid w:val="008A52B3"/>
    <w:rsid w:val="008A71ED"/>
    <w:rsid w:val="008B4140"/>
    <w:rsid w:val="008B46C4"/>
    <w:rsid w:val="008B4714"/>
    <w:rsid w:val="008B6733"/>
    <w:rsid w:val="008C1435"/>
    <w:rsid w:val="008C6DAF"/>
    <w:rsid w:val="008C7A00"/>
    <w:rsid w:val="008D2AFC"/>
    <w:rsid w:val="008D47C8"/>
    <w:rsid w:val="008D4F63"/>
    <w:rsid w:val="008D4F94"/>
    <w:rsid w:val="008D6264"/>
    <w:rsid w:val="008D75BA"/>
    <w:rsid w:val="008E1E48"/>
    <w:rsid w:val="008E7F5B"/>
    <w:rsid w:val="008F115C"/>
    <w:rsid w:val="008F1B0E"/>
    <w:rsid w:val="008F216B"/>
    <w:rsid w:val="008F680F"/>
    <w:rsid w:val="008F7952"/>
    <w:rsid w:val="00902629"/>
    <w:rsid w:val="009036F0"/>
    <w:rsid w:val="00903EA9"/>
    <w:rsid w:val="009065E6"/>
    <w:rsid w:val="00906E72"/>
    <w:rsid w:val="00911811"/>
    <w:rsid w:val="0091584A"/>
    <w:rsid w:val="00916349"/>
    <w:rsid w:val="0091669F"/>
    <w:rsid w:val="009231A8"/>
    <w:rsid w:val="0092397B"/>
    <w:rsid w:val="00925488"/>
    <w:rsid w:val="0092669D"/>
    <w:rsid w:val="00944A06"/>
    <w:rsid w:val="00945DB5"/>
    <w:rsid w:val="00945EF1"/>
    <w:rsid w:val="00946E5F"/>
    <w:rsid w:val="009470D0"/>
    <w:rsid w:val="00950C2C"/>
    <w:rsid w:val="00950F2F"/>
    <w:rsid w:val="009511EA"/>
    <w:rsid w:val="00956EA0"/>
    <w:rsid w:val="00962703"/>
    <w:rsid w:val="00962E7A"/>
    <w:rsid w:val="00963B43"/>
    <w:rsid w:val="0096464B"/>
    <w:rsid w:val="009649AA"/>
    <w:rsid w:val="00965F03"/>
    <w:rsid w:val="00966ED6"/>
    <w:rsid w:val="00971E35"/>
    <w:rsid w:val="00973CF3"/>
    <w:rsid w:val="009751BF"/>
    <w:rsid w:val="009753A0"/>
    <w:rsid w:val="00977577"/>
    <w:rsid w:val="009806CD"/>
    <w:rsid w:val="009808F5"/>
    <w:rsid w:val="00981E99"/>
    <w:rsid w:val="00982AE6"/>
    <w:rsid w:val="00982C7A"/>
    <w:rsid w:val="009857FC"/>
    <w:rsid w:val="00985B5C"/>
    <w:rsid w:val="00987312"/>
    <w:rsid w:val="009937C9"/>
    <w:rsid w:val="0099567C"/>
    <w:rsid w:val="009A193B"/>
    <w:rsid w:val="009A1E5D"/>
    <w:rsid w:val="009A31E6"/>
    <w:rsid w:val="009A56DD"/>
    <w:rsid w:val="009A6AD7"/>
    <w:rsid w:val="009B2AA9"/>
    <w:rsid w:val="009B7614"/>
    <w:rsid w:val="009C0A8A"/>
    <w:rsid w:val="009C28F6"/>
    <w:rsid w:val="009C37F5"/>
    <w:rsid w:val="009C58DD"/>
    <w:rsid w:val="009C627D"/>
    <w:rsid w:val="009C6535"/>
    <w:rsid w:val="009D18E7"/>
    <w:rsid w:val="009D1F27"/>
    <w:rsid w:val="009D2CF4"/>
    <w:rsid w:val="009D3D29"/>
    <w:rsid w:val="009D43A5"/>
    <w:rsid w:val="009D5AEA"/>
    <w:rsid w:val="009D687F"/>
    <w:rsid w:val="009D72A0"/>
    <w:rsid w:val="009D74CB"/>
    <w:rsid w:val="009D7D0C"/>
    <w:rsid w:val="009E02E8"/>
    <w:rsid w:val="009E0692"/>
    <w:rsid w:val="009E14B1"/>
    <w:rsid w:val="009E5716"/>
    <w:rsid w:val="009E5962"/>
    <w:rsid w:val="009E77FB"/>
    <w:rsid w:val="009F0550"/>
    <w:rsid w:val="009F174B"/>
    <w:rsid w:val="009F1C36"/>
    <w:rsid w:val="009F311B"/>
    <w:rsid w:val="009F57DB"/>
    <w:rsid w:val="009F588C"/>
    <w:rsid w:val="00A02778"/>
    <w:rsid w:val="00A02CD8"/>
    <w:rsid w:val="00A04421"/>
    <w:rsid w:val="00A07901"/>
    <w:rsid w:val="00A11C5A"/>
    <w:rsid w:val="00A14A6C"/>
    <w:rsid w:val="00A20FA7"/>
    <w:rsid w:val="00A21DFC"/>
    <w:rsid w:val="00A22204"/>
    <w:rsid w:val="00A22938"/>
    <w:rsid w:val="00A264E5"/>
    <w:rsid w:val="00A36423"/>
    <w:rsid w:val="00A36D59"/>
    <w:rsid w:val="00A37707"/>
    <w:rsid w:val="00A37C70"/>
    <w:rsid w:val="00A42377"/>
    <w:rsid w:val="00A43AE1"/>
    <w:rsid w:val="00A440E9"/>
    <w:rsid w:val="00A44673"/>
    <w:rsid w:val="00A4605A"/>
    <w:rsid w:val="00A47E42"/>
    <w:rsid w:val="00A502C5"/>
    <w:rsid w:val="00A50B3D"/>
    <w:rsid w:val="00A51ED0"/>
    <w:rsid w:val="00A526FE"/>
    <w:rsid w:val="00A5475D"/>
    <w:rsid w:val="00A566E3"/>
    <w:rsid w:val="00A5689C"/>
    <w:rsid w:val="00A56D82"/>
    <w:rsid w:val="00A6056C"/>
    <w:rsid w:val="00A609AE"/>
    <w:rsid w:val="00A61F24"/>
    <w:rsid w:val="00A62347"/>
    <w:rsid w:val="00A62B28"/>
    <w:rsid w:val="00A64B4D"/>
    <w:rsid w:val="00A65C6D"/>
    <w:rsid w:val="00A67635"/>
    <w:rsid w:val="00A7026D"/>
    <w:rsid w:val="00A764FD"/>
    <w:rsid w:val="00A76A9D"/>
    <w:rsid w:val="00A76D8B"/>
    <w:rsid w:val="00A776F5"/>
    <w:rsid w:val="00A77916"/>
    <w:rsid w:val="00A80D75"/>
    <w:rsid w:val="00A81A4A"/>
    <w:rsid w:val="00A84CA6"/>
    <w:rsid w:val="00A859C6"/>
    <w:rsid w:val="00A859D3"/>
    <w:rsid w:val="00A8644A"/>
    <w:rsid w:val="00A86EED"/>
    <w:rsid w:val="00A90DE2"/>
    <w:rsid w:val="00A91646"/>
    <w:rsid w:val="00A91CB6"/>
    <w:rsid w:val="00A9596B"/>
    <w:rsid w:val="00A97344"/>
    <w:rsid w:val="00A977DB"/>
    <w:rsid w:val="00AA350C"/>
    <w:rsid w:val="00AA357D"/>
    <w:rsid w:val="00AA6E60"/>
    <w:rsid w:val="00AA72F8"/>
    <w:rsid w:val="00AB1128"/>
    <w:rsid w:val="00AB1F0F"/>
    <w:rsid w:val="00AB724D"/>
    <w:rsid w:val="00AB7CD3"/>
    <w:rsid w:val="00AC01C5"/>
    <w:rsid w:val="00AC322A"/>
    <w:rsid w:val="00AC43AC"/>
    <w:rsid w:val="00AC4FD0"/>
    <w:rsid w:val="00AC7A3C"/>
    <w:rsid w:val="00AD09C1"/>
    <w:rsid w:val="00AD0E67"/>
    <w:rsid w:val="00AD103A"/>
    <w:rsid w:val="00AD1E3D"/>
    <w:rsid w:val="00AD2DC6"/>
    <w:rsid w:val="00AD40BA"/>
    <w:rsid w:val="00AD44D0"/>
    <w:rsid w:val="00AD4685"/>
    <w:rsid w:val="00AD6E20"/>
    <w:rsid w:val="00AD71B8"/>
    <w:rsid w:val="00AE1256"/>
    <w:rsid w:val="00AE7CE8"/>
    <w:rsid w:val="00AF1F1F"/>
    <w:rsid w:val="00AF2674"/>
    <w:rsid w:val="00AF2934"/>
    <w:rsid w:val="00AF3896"/>
    <w:rsid w:val="00AF4263"/>
    <w:rsid w:val="00AF6F15"/>
    <w:rsid w:val="00AF73E1"/>
    <w:rsid w:val="00B014E5"/>
    <w:rsid w:val="00B01535"/>
    <w:rsid w:val="00B0157C"/>
    <w:rsid w:val="00B02E47"/>
    <w:rsid w:val="00B03935"/>
    <w:rsid w:val="00B041F9"/>
    <w:rsid w:val="00B0531C"/>
    <w:rsid w:val="00B0563C"/>
    <w:rsid w:val="00B06CE1"/>
    <w:rsid w:val="00B1271D"/>
    <w:rsid w:val="00B1486E"/>
    <w:rsid w:val="00B14CDF"/>
    <w:rsid w:val="00B15D09"/>
    <w:rsid w:val="00B20BBF"/>
    <w:rsid w:val="00B24214"/>
    <w:rsid w:val="00B24E20"/>
    <w:rsid w:val="00B2645C"/>
    <w:rsid w:val="00B31FFA"/>
    <w:rsid w:val="00B3492C"/>
    <w:rsid w:val="00B3637E"/>
    <w:rsid w:val="00B37403"/>
    <w:rsid w:val="00B37DCC"/>
    <w:rsid w:val="00B40074"/>
    <w:rsid w:val="00B40EA3"/>
    <w:rsid w:val="00B42215"/>
    <w:rsid w:val="00B43D90"/>
    <w:rsid w:val="00B44A7C"/>
    <w:rsid w:val="00B44D22"/>
    <w:rsid w:val="00B45D69"/>
    <w:rsid w:val="00B52320"/>
    <w:rsid w:val="00B5244A"/>
    <w:rsid w:val="00B52B20"/>
    <w:rsid w:val="00B547B1"/>
    <w:rsid w:val="00B56A4A"/>
    <w:rsid w:val="00B57AC5"/>
    <w:rsid w:val="00B60362"/>
    <w:rsid w:val="00B63A42"/>
    <w:rsid w:val="00B743D5"/>
    <w:rsid w:val="00B75AD9"/>
    <w:rsid w:val="00B75C76"/>
    <w:rsid w:val="00B76077"/>
    <w:rsid w:val="00B76D26"/>
    <w:rsid w:val="00B76FB2"/>
    <w:rsid w:val="00B77873"/>
    <w:rsid w:val="00B778F6"/>
    <w:rsid w:val="00B81147"/>
    <w:rsid w:val="00B8241C"/>
    <w:rsid w:val="00B82C2C"/>
    <w:rsid w:val="00B83997"/>
    <w:rsid w:val="00B84321"/>
    <w:rsid w:val="00B85E04"/>
    <w:rsid w:val="00B8754B"/>
    <w:rsid w:val="00B91AD2"/>
    <w:rsid w:val="00B92A78"/>
    <w:rsid w:val="00B93F96"/>
    <w:rsid w:val="00B9744F"/>
    <w:rsid w:val="00BA1EC2"/>
    <w:rsid w:val="00BA30D5"/>
    <w:rsid w:val="00BA6A4E"/>
    <w:rsid w:val="00BB00BB"/>
    <w:rsid w:val="00BB386D"/>
    <w:rsid w:val="00BB4300"/>
    <w:rsid w:val="00BB66E6"/>
    <w:rsid w:val="00BB6F85"/>
    <w:rsid w:val="00BB7763"/>
    <w:rsid w:val="00BB7968"/>
    <w:rsid w:val="00BC0DCC"/>
    <w:rsid w:val="00BC1CBB"/>
    <w:rsid w:val="00BC291B"/>
    <w:rsid w:val="00BC4653"/>
    <w:rsid w:val="00BC5D04"/>
    <w:rsid w:val="00BC7738"/>
    <w:rsid w:val="00BD05E7"/>
    <w:rsid w:val="00BD15E6"/>
    <w:rsid w:val="00BD2AE5"/>
    <w:rsid w:val="00BD5F0D"/>
    <w:rsid w:val="00BD7272"/>
    <w:rsid w:val="00BD7DB7"/>
    <w:rsid w:val="00BE076F"/>
    <w:rsid w:val="00BE0804"/>
    <w:rsid w:val="00BE25A0"/>
    <w:rsid w:val="00BE3821"/>
    <w:rsid w:val="00BE732C"/>
    <w:rsid w:val="00BE7551"/>
    <w:rsid w:val="00BF3850"/>
    <w:rsid w:val="00BF3ACD"/>
    <w:rsid w:val="00BF42DF"/>
    <w:rsid w:val="00BF4710"/>
    <w:rsid w:val="00BF55B4"/>
    <w:rsid w:val="00BF5CCC"/>
    <w:rsid w:val="00BF65B9"/>
    <w:rsid w:val="00BF6A80"/>
    <w:rsid w:val="00BF703B"/>
    <w:rsid w:val="00BF7C7A"/>
    <w:rsid w:val="00C0020A"/>
    <w:rsid w:val="00C06741"/>
    <w:rsid w:val="00C13B19"/>
    <w:rsid w:val="00C13FBE"/>
    <w:rsid w:val="00C1457F"/>
    <w:rsid w:val="00C15184"/>
    <w:rsid w:val="00C16EE1"/>
    <w:rsid w:val="00C16F73"/>
    <w:rsid w:val="00C1732C"/>
    <w:rsid w:val="00C2045D"/>
    <w:rsid w:val="00C20725"/>
    <w:rsid w:val="00C231B0"/>
    <w:rsid w:val="00C25847"/>
    <w:rsid w:val="00C25F96"/>
    <w:rsid w:val="00C30670"/>
    <w:rsid w:val="00C30751"/>
    <w:rsid w:val="00C31233"/>
    <w:rsid w:val="00C33653"/>
    <w:rsid w:val="00C337DD"/>
    <w:rsid w:val="00C34A4D"/>
    <w:rsid w:val="00C35907"/>
    <w:rsid w:val="00C361F6"/>
    <w:rsid w:val="00C3652F"/>
    <w:rsid w:val="00C36823"/>
    <w:rsid w:val="00C40114"/>
    <w:rsid w:val="00C40EF8"/>
    <w:rsid w:val="00C414C4"/>
    <w:rsid w:val="00C42293"/>
    <w:rsid w:val="00C42DDE"/>
    <w:rsid w:val="00C43EEF"/>
    <w:rsid w:val="00C444BD"/>
    <w:rsid w:val="00C46694"/>
    <w:rsid w:val="00C476FC"/>
    <w:rsid w:val="00C5015C"/>
    <w:rsid w:val="00C51E25"/>
    <w:rsid w:val="00C552B5"/>
    <w:rsid w:val="00C6096D"/>
    <w:rsid w:val="00C614EC"/>
    <w:rsid w:val="00C617B1"/>
    <w:rsid w:val="00C6195C"/>
    <w:rsid w:val="00C61DB4"/>
    <w:rsid w:val="00C64570"/>
    <w:rsid w:val="00C705EB"/>
    <w:rsid w:val="00C7303B"/>
    <w:rsid w:val="00C804AA"/>
    <w:rsid w:val="00C844EF"/>
    <w:rsid w:val="00C84DE2"/>
    <w:rsid w:val="00C9077F"/>
    <w:rsid w:val="00C91920"/>
    <w:rsid w:val="00C919F0"/>
    <w:rsid w:val="00C92293"/>
    <w:rsid w:val="00C92F10"/>
    <w:rsid w:val="00C934E8"/>
    <w:rsid w:val="00C94180"/>
    <w:rsid w:val="00C9465C"/>
    <w:rsid w:val="00C9492B"/>
    <w:rsid w:val="00C95819"/>
    <w:rsid w:val="00CA2163"/>
    <w:rsid w:val="00CA2645"/>
    <w:rsid w:val="00CA46BE"/>
    <w:rsid w:val="00CB4658"/>
    <w:rsid w:val="00CC046F"/>
    <w:rsid w:val="00CC0DCC"/>
    <w:rsid w:val="00CC13A1"/>
    <w:rsid w:val="00CC4BF5"/>
    <w:rsid w:val="00CC6F2A"/>
    <w:rsid w:val="00CD10D8"/>
    <w:rsid w:val="00CD1D0C"/>
    <w:rsid w:val="00CD273D"/>
    <w:rsid w:val="00CD3EA1"/>
    <w:rsid w:val="00CD64CF"/>
    <w:rsid w:val="00CD76A3"/>
    <w:rsid w:val="00CE0EF8"/>
    <w:rsid w:val="00CE0F42"/>
    <w:rsid w:val="00CE2ABD"/>
    <w:rsid w:val="00CE59D5"/>
    <w:rsid w:val="00CE5BEA"/>
    <w:rsid w:val="00CE5E08"/>
    <w:rsid w:val="00CE7596"/>
    <w:rsid w:val="00CF5D6E"/>
    <w:rsid w:val="00CF737C"/>
    <w:rsid w:val="00CF7F89"/>
    <w:rsid w:val="00D014CE"/>
    <w:rsid w:val="00D01B9D"/>
    <w:rsid w:val="00D02060"/>
    <w:rsid w:val="00D03007"/>
    <w:rsid w:val="00D03756"/>
    <w:rsid w:val="00D03A12"/>
    <w:rsid w:val="00D06F92"/>
    <w:rsid w:val="00D10811"/>
    <w:rsid w:val="00D111DF"/>
    <w:rsid w:val="00D12950"/>
    <w:rsid w:val="00D145C2"/>
    <w:rsid w:val="00D16372"/>
    <w:rsid w:val="00D17B7F"/>
    <w:rsid w:val="00D223DA"/>
    <w:rsid w:val="00D235AC"/>
    <w:rsid w:val="00D24515"/>
    <w:rsid w:val="00D31B30"/>
    <w:rsid w:val="00D32F12"/>
    <w:rsid w:val="00D33206"/>
    <w:rsid w:val="00D37690"/>
    <w:rsid w:val="00D433B1"/>
    <w:rsid w:val="00D442B0"/>
    <w:rsid w:val="00D45481"/>
    <w:rsid w:val="00D50EEC"/>
    <w:rsid w:val="00D51413"/>
    <w:rsid w:val="00D528BB"/>
    <w:rsid w:val="00D52A41"/>
    <w:rsid w:val="00D53BB4"/>
    <w:rsid w:val="00D5602D"/>
    <w:rsid w:val="00D56F5E"/>
    <w:rsid w:val="00D56F94"/>
    <w:rsid w:val="00D6014C"/>
    <w:rsid w:val="00D60530"/>
    <w:rsid w:val="00D61731"/>
    <w:rsid w:val="00D62F50"/>
    <w:rsid w:val="00D63864"/>
    <w:rsid w:val="00D64C36"/>
    <w:rsid w:val="00D6767A"/>
    <w:rsid w:val="00D67C88"/>
    <w:rsid w:val="00D71D08"/>
    <w:rsid w:val="00D71E70"/>
    <w:rsid w:val="00D72890"/>
    <w:rsid w:val="00D72D0A"/>
    <w:rsid w:val="00D7608E"/>
    <w:rsid w:val="00D760B4"/>
    <w:rsid w:val="00D77D20"/>
    <w:rsid w:val="00D803D6"/>
    <w:rsid w:val="00D81E31"/>
    <w:rsid w:val="00D828FB"/>
    <w:rsid w:val="00D83C5D"/>
    <w:rsid w:val="00D842DD"/>
    <w:rsid w:val="00D845CD"/>
    <w:rsid w:val="00D9109C"/>
    <w:rsid w:val="00D91FB2"/>
    <w:rsid w:val="00D9242B"/>
    <w:rsid w:val="00D93003"/>
    <w:rsid w:val="00D93603"/>
    <w:rsid w:val="00D9406A"/>
    <w:rsid w:val="00D96257"/>
    <w:rsid w:val="00D97035"/>
    <w:rsid w:val="00D972CD"/>
    <w:rsid w:val="00D9766F"/>
    <w:rsid w:val="00D97A82"/>
    <w:rsid w:val="00DA0C24"/>
    <w:rsid w:val="00DA3D2B"/>
    <w:rsid w:val="00DA6CDC"/>
    <w:rsid w:val="00DB5713"/>
    <w:rsid w:val="00DB6601"/>
    <w:rsid w:val="00DB66A3"/>
    <w:rsid w:val="00DB6FBE"/>
    <w:rsid w:val="00DB78C3"/>
    <w:rsid w:val="00DC28E8"/>
    <w:rsid w:val="00DC433C"/>
    <w:rsid w:val="00DC674A"/>
    <w:rsid w:val="00DC70EC"/>
    <w:rsid w:val="00DD4156"/>
    <w:rsid w:val="00DD5163"/>
    <w:rsid w:val="00DD57F8"/>
    <w:rsid w:val="00DD5E8E"/>
    <w:rsid w:val="00DD6196"/>
    <w:rsid w:val="00DE02DF"/>
    <w:rsid w:val="00DE1389"/>
    <w:rsid w:val="00DF0024"/>
    <w:rsid w:val="00DF0FDE"/>
    <w:rsid w:val="00DF2545"/>
    <w:rsid w:val="00DF2859"/>
    <w:rsid w:val="00DF29EF"/>
    <w:rsid w:val="00DF2A79"/>
    <w:rsid w:val="00DF7C58"/>
    <w:rsid w:val="00E01C0E"/>
    <w:rsid w:val="00E03165"/>
    <w:rsid w:val="00E06161"/>
    <w:rsid w:val="00E10A5D"/>
    <w:rsid w:val="00E11215"/>
    <w:rsid w:val="00E11CBC"/>
    <w:rsid w:val="00E134F2"/>
    <w:rsid w:val="00E1447A"/>
    <w:rsid w:val="00E14B3B"/>
    <w:rsid w:val="00E174EF"/>
    <w:rsid w:val="00E20F36"/>
    <w:rsid w:val="00E235CC"/>
    <w:rsid w:val="00E246B5"/>
    <w:rsid w:val="00E25DC6"/>
    <w:rsid w:val="00E270E7"/>
    <w:rsid w:val="00E33879"/>
    <w:rsid w:val="00E351E2"/>
    <w:rsid w:val="00E42762"/>
    <w:rsid w:val="00E44783"/>
    <w:rsid w:val="00E4670D"/>
    <w:rsid w:val="00E467A5"/>
    <w:rsid w:val="00E46C69"/>
    <w:rsid w:val="00E47480"/>
    <w:rsid w:val="00E47DEC"/>
    <w:rsid w:val="00E50A06"/>
    <w:rsid w:val="00E52D4F"/>
    <w:rsid w:val="00E55F54"/>
    <w:rsid w:val="00E56FDF"/>
    <w:rsid w:val="00E60077"/>
    <w:rsid w:val="00E6093C"/>
    <w:rsid w:val="00E61EC9"/>
    <w:rsid w:val="00E63366"/>
    <w:rsid w:val="00E65DCC"/>
    <w:rsid w:val="00E66C77"/>
    <w:rsid w:val="00E66DAF"/>
    <w:rsid w:val="00E67F89"/>
    <w:rsid w:val="00E67F8C"/>
    <w:rsid w:val="00E737DA"/>
    <w:rsid w:val="00E73A18"/>
    <w:rsid w:val="00E73F7E"/>
    <w:rsid w:val="00E754DE"/>
    <w:rsid w:val="00E756B4"/>
    <w:rsid w:val="00E756FC"/>
    <w:rsid w:val="00E7709A"/>
    <w:rsid w:val="00E771E5"/>
    <w:rsid w:val="00E77376"/>
    <w:rsid w:val="00E77D5D"/>
    <w:rsid w:val="00E8140B"/>
    <w:rsid w:val="00E81B23"/>
    <w:rsid w:val="00E86560"/>
    <w:rsid w:val="00E86997"/>
    <w:rsid w:val="00E90A26"/>
    <w:rsid w:val="00E93805"/>
    <w:rsid w:val="00E93C2A"/>
    <w:rsid w:val="00E94443"/>
    <w:rsid w:val="00E973CF"/>
    <w:rsid w:val="00EA0AC0"/>
    <w:rsid w:val="00EA224D"/>
    <w:rsid w:val="00EA3927"/>
    <w:rsid w:val="00EA664B"/>
    <w:rsid w:val="00EA66EA"/>
    <w:rsid w:val="00EA75B2"/>
    <w:rsid w:val="00EA7639"/>
    <w:rsid w:val="00EB20F6"/>
    <w:rsid w:val="00EB3FA8"/>
    <w:rsid w:val="00EB4D47"/>
    <w:rsid w:val="00EC2106"/>
    <w:rsid w:val="00EC29F0"/>
    <w:rsid w:val="00EC2B10"/>
    <w:rsid w:val="00EC351B"/>
    <w:rsid w:val="00EC4626"/>
    <w:rsid w:val="00EC56F8"/>
    <w:rsid w:val="00EC6213"/>
    <w:rsid w:val="00EC7149"/>
    <w:rsid w:val="00EC7960"/>
    <w:rsid w:val="00ED2224"/>
    <w:rsid w:val="00ED24FD"/>
    <w:rsid w:val="00ED3889"/>
    <w:rsid w:val="00ED5E97"/>
    <w:rsid w:val="00EE00E3"/>
    <w:rsid w:val="00EE0A9D"/>
    <w:rsid w:val="00EE0B20"/>
    <w:rsid w:val="00EE2B80"/>
    <w:rsid w:val="00EE4ED3"/>
    <w:rsid w:val="00EE59F2"/>
    <w:rsid w:val="00EE6D21"/>
    <w:rsid w:val="00EE6D95"/>
    <w:rsid w:val="00EF02FC"/>
    <w:rsid w:val="00EF03E3"/>
    <w:rsid w:val="00EF05C8"/>
    <w:rsid w:val="00EF1026"/>
    <w:rsid w:val="00EF2FAB"/>
    <w:rsid w:val="00EF3A4C"/>
    <w:rsid w:val="00EF4160"/>
    <w:rsid w:val="00EF512F"/>
    <w:rsid w:val="00EF52DC"/>
    <w:rsid w:val="00EF53DB"/>
    <w:rsid w:val="00EF6890"/>
    <w:rsid w:val="00F013CE"/>
    <w:rsid w:val="00F01580"/>
    <w:rsid w:val="00F01A5B"/>
    <w:rsid w:val="00F03151"/>
    <w:rsid w:val="00F031CC"/>
    <w:rsid w:val="00F0440A"/>
    <w:rsid w:val="00F048B8"/>
    <w:rsid w:val="00F0499B"/>
    <w:rsid w:val="00F05561"/>
    <w:rsid w:val="00F07FFE"/>
    <w:rsid w:val="00F166CE"/>
    <w:rsid w:val="00F230AC"/>
    <w:rsid w:val="00F23452"/>
    <w:rsid w:val="00F24E36"/>
    <w:rsid w:val="00F25455"/>
    <w:rsid w:val="00F26959"/>
    <w:rsid w:val="00F30911"/>
    <w:rsid w:val="00F34629"/>
    <w:rsid w:val="00F34945"/>
    <w:rsid w:val="00F34F26"/>
    <w:rsid w:val="00F3586A"/>
    <w:rsid w:val="00F40A44"/>
    <w:rsid w:val="00F40D2E"/>
    <w:rsid w:val="00F40D99"/>
    <w:rsid w:val="00F41386"/>
    <w:rsid w:val="00F424A0"/>
    <w:rsid w:val="00F4670D"/>
    <w:rsid w:val="00F477F6"/>
    <w:rsid w:val="00F51D64"/>
    <w:rsid w:val="00F51DC3"/>
    <w:rsid w:val="00F52640"/>
    <w:rsid w:val="00F5298B"/>
    <w:rsid w:val="00F52A48"/>
    <w:rsid w:val="00F53A36"/>
    <w:rsid w:val="00F54559"/>
    <w:rsid w:val="00F558D3"/>
    <w:rsid w:val="00F60A28"/>
    <w:rsid w:val="00F60C56"/>
    <w:rsid w:val="00F62293"/>
    <w:rsid w:val="00F658D3"/>
    <w:rsid w:val="00F710E7"/>
    <w:rsid w:val="00F73F0E"/>
    <w:rsid w:val="00F7760A"/>
    <w:rsid w:val="00F825A9"/>
    <w:rsid w:val="00F857AD"/>
    <w:rsid w:val="00F85B82"/>
    <w:rsid w:val="00F86317"/>
    <w:rsid w:val="00F90009"/>
    <w:rsid w:val="00F92C04"/>
    <w:rsid w:val="00F9798E"/>
    <w:rsid w:val="00FA3DC6"/>
    <w:rsid w:val="00FA40F0"/>
    <w:rsid w:val="00FA5825"/>
    <w:rsid w:val="00FA6371"/>
    <w:rsid w:val="00FB0BA5"/>
    <w:rsid w:val="00FB0DAC"/>
    <w:rsid w:val="00FB45E4"/>
    <w:rsid w:val="00FB6A31"/>
    <w:rsid w:val="00FC2A14"/>
    <w:rsid w:val="00FC78FE"/>
    <w:rsid w:val="00FD0928"/>
    <w:rsid w:val="00FD3A9F"/>
    <w:rsid w:val="00FD4FE6"/>
    <w:rsid w:val="00FD6138"/>
    <w:rsid w:val="00FD62D1"/>
    <w:rsid w:val="00FD75DF"/>
    <w:rsid w:val="00FE190F"/>
    <w:rsid w:val="00FE3766"/>
    <w:rsid w:val="00FE38F0"/>
    <w:rsid w:val="00FE62B1"/>
    <w:rsid w:val="00FE6B89"/>
    <w:rsid w:val="00FE76E6"/>
    <w:rsid w:val="00FF1C75"/>
    <w:rsid w:val="00FF2A8A"/>
    <w:rsid w:val="00FF407E"/>
    <w:rsid w:val="0106105F"/>
    <w:rsid w:val="011B1ACE"/>
    <w:rsid w:val="01235168"/>
    <w:rsid w:val="01522E63"/>
    <w:rsid w:val="01532735"/>
    <w:rsid w:val="015C501D"/>
    <w:rsid w:val="016145A6"/>
    <w:rsid w:val="0191307D"/>
    <w:rsid w:val="01951873"/>
    <w:rsid w:val="01955572"/>
    <w:rsid w:val="01B331BD"/>
    <w:rsid w:val="01DA3F36"/>
    <w:rsid w:val="01F560F7"/>
    <w:rsid w:val="01FF3C48"/>
    <w:rsid w:val="02123EE6"/>
    <w:rsid w:val="023D1D01"/>
    <w:rsid w:val="025E6CC3"/>
    <w:rsid w:val="02686E46"/>
    <w:rsid w:val="02764E9C"/>
    <w:rsid w:val="028315C7"/>
    <w:rsid w:val="0283780A"/>
    <w:rsid w:val="02BE680B"/>
    <w:rsid w:val="02CB7DE2"/>
    <w:rsid w:val="02D71B39"/>
    <w:rsid w:val="02EE7E1C"/>
    <w:rsid w:val="032251AE"/>
    <w:rsid w:val="03702232"/>
    <w:rsid w:val="03864B56"/>
    <w:rsid w:val="03941499"/>
    <w:rsid w:val="03A23078"/>
    <w:rsid w:val="03ED03CF"/>
    <w:rsid w:val="0410181F"/>
    <w:rsid w:val="04154C02"/>
    <w:rsid w:val="041659D3"/>
    <w:rsid w:val="04573CC5"/>
    <w:rsid w:val="04A94114"/>
    <w:rsid w:val="04B359BE"/>
    <w:rsid w:val="04BC335D"/>
    <w:rsid w:val="04C40B56"/>
    <w:rsid w:val="04E07014"/>
    <w:rsid w:val="050B041D"/>
    <w:rsid w:val="051931EE"/>
    <w:rsid w:val="052102F4"/>
    <w:rsid w:val="054C2C19"/>
    <w:rsid w:val="0562467F"/>
    <w:rsid w:val="057E5A8F"/>
    <w:rsid w:val="0580326D"/>
    <w:rsid w:val="05C75681"/>
    <w:rsid w:val="05E01F5E"/>
    <w:rsid w:val="05EA5FAC"/>
    <w:rsid w:val="05F61781"/>
    <w:rsid w:val="05F84D5C"/>
    <w:rsid w:val="060F7B24"/>
    <w:rsid w:val="061C5DE2"/>
    <w:rsid w:val="06255D46"/>
    <w:rsid w:val="064E4CAE"/>
    <w:rsid w:val="06FD2E90"/>
    <w:rsid w:val="070075BA"/>
    <w:rsid w:val="07266330"/>
    <w:rsid w:val="07476073"/>
    <w:rsid w:val="0775167C"/>
    <w:rsid w:val="07761A41"/>
    <w:rsid w:val="079254DA"/>
    <w:rsid w:val="079A1770"/>
    <w:rsid w:val="07A952A5"/>
    <w:rsid w:val="07B138E1"/>
    <w:rsid w:val="07B25846"/>
    <w:rsid w:val="07F8193F"/>
    <w:rsid w:val="08241693"/>
    <w:rsid w:val="08327671"/>
    <w:rsid w:val="086308DD"/>
    <w:rsid w:val="08A1787D"/>
    <w:rsid w:val="08B03961"/>
    <w:rsid w:val="08E265F4"/>
    <w:rsid w:val="09214D8B"/>
    <w:rsid w:val="095F2852"/>
    <w:rsid w:val="096E7880"/>
    <w:rsid w:val="09867712"/>
    <w:rsid w:val="09E6389A"/>
    <w:rsid w:val="09ED69F7"/>
    <w:rsid w:val="0A0E6169"/>
    <w:rsid w:val="0A352FB4"/>
    <w:rsid w:val="0A824C7D"/>
    <w:rsid w:val="0A8916C1"/>
    <w:rsid w:val="0A897609"/>
    <w:rsid w:val="0AB57C93"/>
    <w:rsid w:val="0ABE17E8"/>
    <w:rsid w:val="0ADF4592"/>
    <w:rsid w:val="0B3D39AE"/>
    <w:rsid w:val="0B996E37"/>
    <w:rsid w:val="0BBC4281"/>
    <w:rsid w:val="0BDB7E1B"/>
    <w:rsid w:val="0BF20C49"/>
    <w:rsid w:val="0C0A690F"/>
    <w:rsid w:val="0C2D102E"/>
    <w:rsid w:val="0C3F4C47"/>
    <w:rsid w:val="0C45726E"/>
    <w:rsid w:val="0C523F2F"/>
    <w:rsid w:val="0C670EAD"/>
    <w:rsid w:val="0C7340BE"/>
    <w:rsid w:val="0C810438"/>
    <w:rsid w:val="0C990DDE"/>
    <w:rsid w:val="0D175DF4"/>
    <w:rsid w:val="0D266ACE"/>
    <w:rsid w:val="0D27515D"/>
    <w:rsid w:val="0D4369E1"/>
    <w:rsid w:val="0DA22010"/>
    <w:rsid w:val="0DA46036"/>
    <w:rsid w:val="0DC57F56"/>
    <w:rsid w:val="0E4D215A"/>
    <w:rsid w:val="0E727DEE"/>
    <w:rsid w:val="0E7C659C"/>
    <w:rsid w:val="0E924011"/>
    <w:rsid w:val="0EA93D3B"/>
    <w:rsid w:val="0F663FD1"/>
    <w:rsid w:val="0FDA17CC"/>
    <w:rsid w:val="10AC7765"/>
    <w:rsid w:val="10B12129"/>
    <w:rsid w:val="10C17882"/>
    <w:rsid w:val="10C54976"/>
    <w:rsid w:val="10CA7A92"/>
    <w:rsid w:val="10D17073"/>
    <w:rsid w:val="10E25122"/>
    <w:rsid w:val="10EB641E"/>
    <w:rsid w:val="10ED41D6"/>
    <w:rsid w:val="10F56684"/>
    <w:rsid w:val="11032FA4"/>
    <w:rsid w:val="111D6660"/>
    <w:rsid w:val="1120522A"/>
    <w:rsid w:val="11553800"/>
    <w:rsid w:val="11616EE5"/>
    <w:rsid w:val="11716160"/>
    <w:rsid w:val="11780488"/>
    <w:rsid w:val="117B75FC"/>
    <w:rsid w:val="11821BFE"/>
    <w:rsid w:val="1188412F"/>
    <w:rsid w:val="1197024C"/>
    <w:rsid w:val="11EE192A"/>
    <w:rsid w:val="11F95E2A"/>
    <w:rsid w:val="11F96B22"/>
    <w:rsid w:val="12010A4E"/>
    <w:rsid w:val="1241178A"/>
    <w:rsid w:val="12516588"/>
    <w:rsid w:val="12856D31"/>
    <w:rsid w:val="12A14987"/>
    <w:rsid w:val="12D11499"/>
    <w:rsid w:val="12E517DC"/>
    <w:rsid w:val="13404189"/>
    <w:rsid w:val="135D4BEE"/>
    <w:rsid w:val="13663671"/>
    <w:rsid w:val="137F5199"/>
    <w:rsid w:val="13831EAD"/>
    <w:rsid w:val="13893C35"/>
    <w:rsid w:val="13A237E3"/>
    <w:rsid w:val="13A55415"/>
    <w:rsid w:val="13BF31B2"/>
    <w:rsid w:val="13FB08AE"/>
    <w:rsid w:val="140356D0"/>
    <w:rsid w:val="14136467"/>
    <w:rsid w:val="14803F70"/>
    <w:rsid w:val="14874124"/>
    <w:rsid w:val="149250ED"/>
    <w:rsid w:val="14982AAE"/>
    <w:rsid w:val="14A46576"/>
    <w:rsid w:val="14B70431"/>
    <w:rsid w:val="150A3E08"/>
    <w:rsid w:val="152D0CEB"/>
    <w:rsid w:val="152F40EB"/>
    <w:rsid w:val="152F5B5D"/>
    <w:rsid w:val="154D344E"/>
    <w:rsid w:val="15A24750"/>
    <w:rsid w:val="15D24174"/>
    <w:rsid w:val="15DE680C"/>
    <w:rsid w:val="16083AC9"/>
    <w:rsid w:val="166A65F0"/>
    <w:rsid w:val="167E6451"/>
    <w:rsid w:val="168710B9"/>
    <w:rsid w:val="16872A35"/>
    <w:rsid w:val="16AD4D5E"/>
    <w:rsid w:val="16B547F1"/>
    <w:rsid w:val="16C34A5D"/>
    <w:rsid w:val="16E647A5"/>
    <w:rsid w:val="16E949A3"/>
    <w:rsid w:val="16F931E8"/>
    <w:rsid w:val="170B4AC6"/>
    <w:rsid w:val="173D071A"/>
    <w:rsid w:val="17614581"/>
    <w:rsid w:val="176522C3"/>
    <w:rsid w:val="177A716E"/>
    <w:rsid w:val="17B32959"/>
    <w:rsid w:val="17B56240"/>
    <w:rsid w:val="17E07515"/>
    <w:rsid w:val="18162A6F"/>
    <w:rsid w:val="182C501E"/>
    <w:rsid w:val="18412D08"/>
    <w:rsid w:val="188B27B9"/>
    <w:rsid w:val="189F57BA"/>
    <w:rsid w:val="18AC75F5"/>
    <w:rsid w:val="18C01FE9"/>
    <w:rsid w:val="18C143CC"/>
    <w:rsid w:val="18D6334A"/>
    <w:rsid w:val="19105E34"/>
    <w:rsid w:val="194822DD"/>
    <w:rsid w:val="194A0955"/>
    <w:rsid w:val="194A1770"/>
    <w:rsid w:val="194A23CE"/>
    <w:rsid w:val="194B54E8"/>
    <w:rsid w:val="19515D05"/>
    <w:rsid w:val="19C9578A"/>
    <w:rsid w:val="19E60DC8"/>
    <w:rsid w:val="19F41C47"/>
    <w:rsid w:val="1A3864B3"/>
    <w:rsid w:val="1A3E32F6"/>
    <w:rsid w:val="1A7F3AEC"/>
    <w:rsid w:val="1AA2382E"/>
    <w:rsid w:val="1AD177C9"/>
    <w:rsid w:val="1ADB4C19"/>
    <w:rsid w:val="1B171C87"/>
    <w:rsid w:val="1B76621B"/>
    <w:rsid w:val="1BC4104A"/>
    <w:rsid w:val="1BD33942"/>
    <w:rsid w:val="1BD63C38"/>
    <w:rsid w:val="1BF730CC"/>
    <w:rsid w:val="1C4067A3"/>
    <w:rsid w:val="1C5A2048"/>
    <w:rsid w:val="1CA32747"/>
    <w:rsid w:val="1CE479FC"/>
    <w:rsid w:val="1D07002F"/>
    <w:rsid w:val="1D34391E"/>
    <w:rsid w:val="1DCE05B6"/>
    <w:rsid w:val="1DD11B67"/>
    <w:rsid w:val="1DF85479"/>
    <w:rsid w:val="1E005185"/>
    <w:rsid w:val="1EE24B45"/>
    <w:rsid w:val="1F0258F9"/>
    <w:rsid w:val="1F1A6C98"/>
    <w:rsid w:val="1F5E33BD"/>
    <w:rsid w:val="1F7074E8"/>
    <w:rsid w:val="1FA214C6"/>
    <w:rsid w:val="1FAC7CB2"/>
    <w:rsid w:val="20391A58"/>
    <w:rsid w:val="20482787"/>
    <w:rsid w:val="205C14B3"/>
    <w:rsid w:val="20681518"/>
    <w:rsid w:val="20982F43"/>
    <w:rsid w:val="20A547C0"/>
    <w:rsid w:val="20EF0543"/>
    <w:rsid w:val="210975E7"/>
    <w:rsid w:val="2120725A"/>
    <w:rsid w:val="21293D11"/>
    <w:rsid w:val="214019F8"/>
    <w:rsid w:val="215533A8"/>
    <w:rsid w:val="2177795F"/>
    <w:rsid w:val="21843238"/>
    <w:rsid w:val="21891AB9"/>
    <w:rsid w:val="21BC51D5"/>
    <w:rsid w:val="21C3675A"/>
    <w:rsid w:val="21EC0DB5"/>
    <w:rsid w:val="226E2DA3"/>
    <w:rsid w:val="228E5F20"/>
    <w:rsid w:val="229B6BB2"/>
    <w:rsid w:val="22E3072C"/>
    <w:rsid w:val="22E67E62"/>
    <w:rsid w:val="2300643B"/>
    <w:rsid w:val="23025737"/>
    <w:rsid w:val="2342677E"/>
    <w:rsid w:val="23510263"/>
    <w:rsid w:val="23566F03"/>
    <w:rsid w:val="2357233B"/>
    <w:rsid w:val="235D5D00"/>
    <w:rsid w:val="2369749C"/>
    <w:rsid w:val="238601BF"/>
    <w:rsid w:val="23987FDC"/>
    <w:rsid w:val="23BF71FF"/>
    <w:rsid w:val="23C172F7"/>
    <w:rsid w:val="23F44EB5"/>
    <w:rsid w:val="24651C80"/>
    <w:rsid w:val="24683ABA"/>
    <w:rsid w:val="24B9310F"/>
    <w:rsid w:val="24C74528"/>
    <w:rsid w:val="24CB7904"/>
    <w:rsid w:val="24D90985"/>
    <w:rsid w:val="24E449CE"/>
    <w:rsid w:val="250621FC"/>
    <w:rsid w:val="25256B46"/>
    <w:rsid w:val="25517B47"/>
    <w:rsid w:val="25B609F4"/>
    <w:rsid w:val="25C85FCE"/>
    <w:rsid w:val="25E14666"/>
    <w:rsid w:val="2617564D"/>
    <w:rsid w:val="264100CC"/>
    <w:rsid w:val="26885AEE"/>
    <w:rsid w:val="26915CAC"/>
    <w:rsid w:val="26C67769"/>
    <w:rsid w:val="26D94133"/>
    <w:rsid w:val="26DE1712"/>
    <w:rsid w:val="270E6A36"/>
    <w:rsid w:val="272E0BFE"/>
    <w:rsid w:val="276E5851"/>
    <w:rsid w:val="27980573"/>
    <w:rsid w:val="27F53EA7"/>
    <w:rsid w:val="280E4251"/>
    <w:rsid w:val="281D4BBB"/>
    <w:rsid w:val="2826458B"/>
    <w:rsid w:val="288812F6"/>
    <w:rsid w:val="288F1868"/>
    <w:rsid w:val="28B00816"/>
    <w:rsid w:val="28F214DC"/>
    <w:rsid w:val="293C1776"/>
    <w:rsid w:val="297716B0"/>
    <w:rsid w:val="299F3E73"/>
    <w:rsid w:val="29AE4548"/>
    <w:rsid w:val="2A1D0A22"/>
    <w:rsid w:val="2A4368C5"/>
    <w:rsid w:val="2ABC414E"/>
    <w:rsid w:val="2ACE41DB"/>
    <w:rsid w:val="2B162C13"/>
    <w:rsid w:val="2B307DD4"/>
    <w:rsid w:val="2B4A75CB"/>
    <w:rsid w:val="2B7621B6"/>
    <w:rsid w:val="2B922172"/>
    <w:rsid w:val="2BE463C4"/>
    <w:rsid w:val="2BE6342C"/>
    <w:rsid w:val="2C87190A"/>
    <w:rsid w:val="2C9A6113"/>
    <w:rsid w:val="2C9F5E1F"/>
    <w:rsid w:val="2CA64AB8"/>
    <w:rsid w:val="2CFC141B"/>
    <w:rsid w:val="2D3308D8"/>
    <w:rsid w:val="2DAD16A2"/>
    <w:rsid w:val="2E0C4716"/>
    <w:rsid w:val="2E400CA4"/>
    <w:rsid w:val="2E881D91"/>
    <w:rsid w:val="2E933762"/>
    <w:rsid w:val="2EA430AF"/>
    <w:rsid w:val="2EA45291"/>
    <w:rsid w:val="2ECC6621"/>
    <w:rsid w:val="2F0957D2"/>
    <w:rsid w:val="2F5469B2"/>
    <w:rsid w:val="2F561FC1"/>
    <w:rsid w:val="2F606671"/>
    <w:rsid w:val="2F775834"/>
    <w:rsid w:val="2F940DAF"/>
    <w:rsid w:val="2F9E6116"/>
    <w:rsid w:val="2FC844DD"/>
    <w:rsid w:val="2FE71661"/>
    <w:rsid w:val="2FFB0CB2"/>
    <w:rsid w:val="30136908"/>
    <w:rsid w:val="303C356D"/>
    <w:rsid w:val="30C07D07"/>
    <w:rsid w:val="30E508AE"/>
    <w:rsid w:val="30FA452E"/>
    <w:rsid w:val="3105635A"/>
    <w:rsid w:val="3120566D"/>
    <w:rsid w:val="31262B0D"/>
    <w:rsid w:val="31351AE7"/>
    <w:rsid w:val="314C1F47"/>
    <w:rsid w:val="315D2575"/>
    <w:rsid w:val="318674C3"/>
    <w:rsid w:val="31E1035F"/>
    <w:rsid w:val="32030732"/>
    <w:rsid w:val="320805DA"/>
    <w:rsid w:val="3216623C"/>
    <w:rsid w:val="32827C19"/>
    <w:rsid w:val="32916FFD"/>
    <w:rsid w:val="3296500D"/>
    <w:rsid w:val="32C7262F"/>
    <w:rsid w:val="33705C39"/>
    <w:rsid w:val="33775D80"/>
    <w:rsid w:val="339B4389"/>
    <w:rsid w:val="33A27C04"/>
    <w:rsid w:val="33BB2397"/>
    <w:rsid w:val="341559D7"/>
    <w:rsid w:val="342C360F"/>
    <w:rsid w:val="343E2A55"/>
    <w:rsid w:val="34573026"/>
    <w:rsid w:val="347864A7"/>
    <w:rsid w:val="347D73C7"/>
    <w:rsid w:val="34C10AED"/>
    <w:rsid w:val="350F0980"/>
    <w:rsid w:val="3529457B"/>
    <w:rsid w:val="35DB559B"/>
    <w:rsid w:val="35F538D3"/>
    <w:rsid w:val="35FB43C0"/>
    <w:rsid w:val="35FD5040"/>
    <w:rsid w:val="36391F3A"/>
    <w:rsid w:val="366E242B"/>
    <w:rsid w:val="36712C55"/>
    <w:rsid w:val="368A6F17"/>
    <w:rsid w:val="36BA39B5"/>
    <w:rsid w:val="36D16C6F"/>
    <w:rsid w:val="36D570C5"/>
    <w:rsid w:val="36E45212"/>
    <w:rsid w:val="37031310"/>
    <w:rsid w:val="373921F1"/>
    <w:rsid w:val="37773143"/>
    <w:rsid w:val="3797783E"/>
    <w:rsid w:val="37C74AAB"/>
    <w:rsid w:val="37CE1367"/>
    <w:rsid w:val="38012A65"/>
    <w:rsid w:val="380A5742"/>
    <w:rsid w:val="381A204F"/>
    <w:rsid w:val="38286D22"/>
    <w:rsid w:val="382A2A41"/>
    <w:rsid w:val="382A30F6"/>
    <w:rsid w:val="383B0909"/>
    <w:rsid w:val="388F4F9A"/>
    <w:rsid w:val="389529DF"/>
    <w:rsid w:val="38976E7F"/>
    <w:rsid w:val="38995C52"/>
    <w:rsid w:val="389A4031"/>
    <w:rsid w:val="39162FC5"/>
    <w:rsid w:val="395579B5"/>
    <w:rsid w:val="395C1E67"/>
    <w:rsid w:val="3988639B"/>
    <w:rsid w:val="39D029B5"/>
    <w:rsid w:val="39E552CA"/>
    <w:rsid w:val="3A185129"/>
    <w:rsid w:val="3A3E4582"/>
    <w:rsid w:val="3A453706"/>
    <w:rsid w:val="3A45640D"/>
    <w:rsid w:val="3A4D7BB4"/>
    <w:rsid w:val="3A9C3B87"/>
    <w:rsid w:val="3AD51FBA"/>
    <w:rsid w:val="3AEB1C83"/>
    <w:rsid w:val="3AF63929"/>
    <w:rsid w:val="3B007FD8"/>
    <w:rsid w:val="3B0675C3"/>
    <w:rsid w:val="3B3620F6"/>
    <w:rsid w:val="3B5953EB"/>
    <w:rsid w:val="3B5E036E"/>
    <w:rsid w:val="3BEA2860"/>
    <w:rsid w:val="3C1C5FA0"/>
    <w:rsid w:val="3C1D1FCF"/>
    <w:rsid w:val="3C2105FF"/>
    <w:rsid w:val="3C7F0E29"/>
    <w:rsid w:val="3CC176EC"/>
    <w:rsid w:val="3CF932EC"/>
    <w:rsid w:val="3D0777F5"/>
    <w:rsid w:val="3D0B6455"/>
    <w:rsid w:val="3D1D3E6A"/>
    <w:rsid w:val="3D207130"/>
    <w:rsid w:val="3D4520CB"/>
    <w:rsid w:val="3D5951C4"/>
    <w:rsid w:val="3D64076C"/>
    <w:rsid w:val="3D783D69"/>
    <w:rsid w:val="3DAB4F36"/>
    <w:rsid w:val="3DB945F2"/>
    <w:rsid w:val="3DBD6A97"/>
    <w:rsid w:val="3E5561EF"/>
    <w:rsid w:val="3E7338B9"/>
    <w:rsid w:val="3E872C92"/>
    <w:rsid w:val="3E95498C"/>
    <w:rsid w:val="3EC44767"/>
    <w:rsid w:val="3F2D39A7"/>
    <w:rsid w:val="3F486CC3"/>
    <w:rsid w:val="3F6C2A05"/>
    <w:rsid w:val="3F754A9E"/>
    <w:rsid w:val="3F821AEB"/>
    <w:rsid w:val="3F853869"/>
    <w:rsid w:val="3FC95746"/>
    <w:rsid w:val="3FD015F0"/>
    <w:rsid w:val="3FDC7411"/>
    <w:rsid w:val="3FE83CE2"/>
    <w:rsid w:val="3FF4443B"/>
    <w:rsid w:val="40092958"/>
    <w:rsid w:val="400B384D"/>
    <w:rsid w:val="400F4623"/>
    <w:rsid w:val="40273D0A"/>
    <w:rsid w:val="402900C3"/>
    <w:rsid w:val="40360DC4"/>
    <w:rsid w:val="404B7DB0"/>
    <w:rsid w:val="40937556"/>
    <w:rsid w:val="409451E9"/>
    <w:rsid w:val="40FB6CCB"/>
    <w:rsid w:val="41230A45"/>
    <w:rsid w:val="41282D98"/>
    <w:rsid w:val="412E4DA0"/>
    <w:rsid w:val="41852195"/>
    <w:rsid w:val="419158DF"/>
    <w:rsid w:val="421919EF"/>
    <w:rsid w:val="428D19D0"/>
    <w:rsid w:val="42B42B0F"/>
    <w:rsid w:val="42C534F8"/>
    <w:rsid w:val="42FD549C"/>
    <w:rsid w:val="43323EA1"/>
    <w:rsid w:val="435D6172"/>
    <w:rsid w:val="438B0EB4"/>
    <w:rsid w:val="439F4DF0"/>
    <w:rsid w:val="43B943E8"/>
    <w:rsid w:val="441E6863"/>
    <w:rsid w:val="442D5FCD"/>
    <w:rsid w:val="44300CB9"/>
    <w:rsid w:val="443864E5"/>
    <w:rsid w:val="444529B0"/>
    <w:rsid w:val="44683EA4"/>
    <w:rsid w:val="447A077E"/>
    <w:rsid w:val="449851D6"/>
    <w:rsid w:val="44B75F89"/>
    <w:rsid w:val="451B0B36"/>
    <w:rsid w:val="452D754F"/>
    <w:rsid w:val="45504108"/>
    <w:rsid w:val="45764B55"/>
    <w:rsid w:val="45A4777E"/>
    <w:rsid w:val="45B12219"/>
    <w:rsid w:val="45BB12CB"/>
    <w:rsid w:val="45BB4530"/>
    <w:rsid w:val="45D15E81"/>
    <w:rsid w:val="46080139"/>
    <w:rsid w:val="4618037D"/>
    <w:rsid w:val="461E53A0"/>
    <w:rsid w:val="46257D2A"/>
    <w:rsid w:val="46407EEC"/>
    <w:rsid w:val="46456C98"/>
    <w:rsid w:val="46494D56"/>
    <w:rsid w:val="46494FE1"/>
    <w:rsid w:val="465B3FCD"/>
    <w:rsid w:val="46761CF7"/>
    <w:rsid w:val="46841EB6"/>
    <w:rsid w:val="46AD051A"/>
    <w:rsid w:val="46C70536"/>
    <w:rsid w:val="46ED02E6"/>
    <w:rsid w:val="4733505E"/>
    <w:rsid w:val="476E00C1"/>
    <w:rsid w:val="47C1737D"/>
    <w:rsid w:val="47D4126B"/>
    <w:rsid w:val="47DC5461"/>
    <w:rsid w:val="48391F39"/>
    <w:rsid w:val="484E74F4"/>
    <w:rsid w:val="485E45E5"/>
    <w:rsid w:val="48632E34"/>
    <w:rsid w:val="486419EF"/>
    <w:rsid w:val="48B51DF5"/>
    <w:rsid w:val="48B6799B"/>
    <w:rsid w:val="48C36A60"/>
    <w:rsid w:val="48E1714C"/>
    <w:rsid w:val="49252100"/>
    <w:rsid w:val="49747FC0"/>
    <w:rsid w:val="49792B95"/>
    <w:rsid w:val="497A3655"/>
    <w:rsid w:val="49870909"/>
    <w:rsid w:val="49AD1AD6"/>
    <w:rsid w:val="49BD1949"/>
    <w:rsid w:val="49D5168C"/>
    <w:rsid w:val="49DA0D30"/>
    <w:rsid w:val="4AD841F4"/>
    <w:rsid w:val="4B05048D"/>
    <w:rsid w:val="4B1032C7"/>
    <w:rsid w:val="4B831863"/>
    <w:rsid w:val="4BE96819"/>
    <w:rsid w:val="4C266086"/>
    <w:rsid w:val="4C4D4659"/>
    <w:rsid w:val="4C5B3B23"/>
    <w:rsid w:val="4C683DDD"/>
    <w:rsid w:val="4CA35D56"/>
    <w:rsid w:val="4CCD4046"/>
    <w:rsid w:val="4CD700C2"/>
    <w:rsid w:val="4CF141F1"/>
    <w:rsid w:val="4D1665B1"/>
    <w:rsid w:val="4D297313"/>
    <w:rsid w:val="4D3A1520"/>
    <w:rsid w:val="4DCB5964"/>
    <w:rsid w:val="4DCC5F78"/>
    <w:rsid w:val="4DE2647A"/>
    <w:rsid w:val="4E2D47A9"/>
    <w:rsid w:val="4E3B6620"/>
    <w:rsid w:val="4E3C7D91"/>
    <w:rsid w:val="4E7B4AB7"/>
    <w:rsid w:val="4E7F79AD"/>
    <w:rsid w:val="4EB50394"/>
    <w:rsid w:val="4EBE0C41"/>
    <w:rsid w:val="4EDE023C"/>
    <w:rsid w:val="4EFE7C51"/>
    <w:rsid w:val="4F1F277C"/>
    <w:rsid w:val="4F2A1309"/>
    <w:rsid w:val="4F512B51"/>
    <w:rsid w:val="4F732159"/>
    <w:rsid w:val="4F804841"/>
    <w:rsid w:val="4F807EE2"/>
    <w:rsid w:val="4F856F66"/>
    <w:rsid w:val="4F8852F4"/>
    <w:rsid w:val="4FA556EA"/>
    <w:rsid w:val="4FA82BC6"/>
    <w:rsid w:val="4FBF7ABB"/>
    <w:rsid w:val="500414AF"/>
    <w:rsid w:val="502A5A26"/>
    <w:rsid w:val="5067010A"/>
    <w:rsid w:val="50695F74"/>
    <w:rsid w:val="50865D61"/>
    <w:rsid w:val="514154F3"/>
    <w:rsid w:val="51447CFE"/>
    <w:rsid w:val="514A7858"/>
    <w:rsid w:val="516945EC"/>
    <w:rsid w:val="51B46799"/>
    <w:rsid w:val="51C8069B"/>
    <w:rsid w:val="51CF13AB"/>
    <w:rsid w:val="524B2581"/>
    <w:rsid w:val="525F4795"/>
    <w:rsid w:val="529D04C4"/>
    <w:rsid w:val="529F291F"/>
    <w:rsid w:val="52AD38A6"/>
    <w:rsid w:val="52CC3805"/>
    <w:rsid w:val="52CF1C3A"/>
    <w:rsid w:val="53492B23"/>
    <w:rsid w:val="53703A9C"/>
    <w:rsid w:val="539F0445"/>
    <w:rsid w:val="53DB5F37"/>
    <w:rsid w:val="53ED33FC"/>
    <w:rsid w:val="53FD6E04"/>
    <w:rsid w:val="544D38E7"/>
    <w:rsid w:val="545A7D99"/>
    <w:rsid w:val="546437E5"/>
    <w:rsid w:val="54746929"/>
    <w:rsid w:val="547C241C"/>
    <w:rsid w:val="54A3656B"/>
    <w:rsid w:val="54C815D8"/>
    <w:rsid w:val="54CB0EE9"/>
    <w:rsid w:val="54CB60C9"/>
    <w:rsid w:val="54D57E08"/>
    <w:rsid w:val="54D84309"/>
    <w:rsid w:val="55391C31"/>
    <w:rsid w:val="553920BD"/>
    <w:rsid w:val="55B34959"/>
    <w:rsid w:val="55E0078B"/>
    <w:rsid w:val="55FF0ECD"/>
    <w:rsid w:val="5641207E"/>
    <w:rsid w:val="565301B6"/>
    <w:rsid w:val="565F3F0B"/>
    <w:rsid w:val="565F7B44"/>
    <w:rsid w:val="568662CB"/>
    <w:rsid w:val="56D22697"/>
    <w:rsid w:val="56FC5EAD"/>
    <w:rsid w:val="57064574"/>
    <w:rsid w:val="57165670"/>
    <w:rsid w:val="576B22D6"/>
    <w:rsid w:val="577B13DD"/>
    <w:rsid w:val="57A2378E"/>
    <w:rsid w:val="57A361C4"/>
    <w:rsid w:val="57C2283E"/>
    <w:rsid w:val="582E40BC"/>
    <w:rsid w:val="58371130"/>
    <w:rsid w:val="58405946"/>
    <w:rsid w:val="584B60C7"/>
    <w:rsid w:val="584E7D3A"/>
    <w:rsid w:val="586F6E5C"/>
    <w:rsid w:val="58C03D66"/>
    <w:rsid w:val="58C61C9D"/>
    <w:rsid w:val="58F4784F"/>
    <w:rsid w:val="59051B28"/>
    <w:rsid w:val="593532B3"/>
    <w:rsid w:val="594C04C7"/>
    <w:rsid w:val="595B1837"/>
    <w:rsid w:val="596C5A98"/>
    <w:rsid w:val="59AB1684"/>
    <w:rsid w:val="59AF1AB0"/>
    <w:rsid w:val="59EC76FE"/>
    <w:rsid w:val="59F92A66"/>
    <w:rsid w:val="5A09116A"/>
    <w:rsid w:val="5A3E0CC1"/>
    <w:rsid w:val="5A405001"/>
    <w:rsid w:val="5A4710C3"/>
    <w:rsid w:val="5A611D12"/>
    <w:rsid w:val="5A7E3159"/>
    <w:rsid w:val="5A9D633C"/>
    <w:rsid w:val="5AE450FB"/>
    <w:rsid w:val="5AF050F1"/>
    <w:rsid w:val="5B361274"/>
    <w:rsid w:val="5B614411"/>
    <w:rsid w:val="5B6A54C4"/>
    <w:rsid w:val="5BC3713E"/>
    <w:rsid w:val="5BC46C77"/>
    <w:rsid w:val="5BD07146"/>
    <w:rsid w:val="5C076A71"/>
    <w:rsid w:val="5C084598"/>
    <w:rsid w:val="5C09726B"/>
    <w:rsid w:val="5C1B3BFC"/>
    <w:rsid w:val="5C5934A6"/>
    <w:rsid w:val="5C5F0542"/>
    <w:rsid w:val="5C73006C"/>
    <w:rsid w:val="5C78513C"/>
    <w:rsid w:val="5C905D47"/>
    <w:rsid w:val="5C9E5CBA"/>
    <w:rsid w:val="5CA949CF"/>
    <w:rsid w:val="5CEF308C"/>
    <w:rsid w:val="5CFF7847"/>
    <w:rsid w:val="5D07457C"/>
    <w:rsid w:val="5D6A1B6E"/>
    <w:rsid w:val="5D722610"/>
    <w:rsid w:val="5DB63F10"/>
    <w:rsid w:val="5DCC2FE5"/>
    <w:rsid w:val="5DD04E07"/>
    <w:rsid w:val="5DD87AC7"/>
    <w:rsid w:val="5E012C8E"/>
    <w:rsid w:val="5E0B403E"/>
    <w:rsid w:val="5E3575A1"/>
    <w:rsid w:val="5E6E70AB"/>
    <w:rsid w:val="5E99597B"/>
    <w:rsid w:val="5E9F0F37"/>
    <w:rsid w:val="5EA12E58"/>
    <w:rsid w:val="5EBB3C87"/>
    <w:rsid w:val="5EDB1D20"/>
    <w:rsid w:val="5EE2062A"/>
    <w:rsid w:val="5EFF1FAD"/>
    <w:rsid w:val="5F0C2933"/>
    <w:rsid w:val="5F1415E8"/>
    <w:rsid w:val="5F5024B8"/>
    <w:rsid w:val="5F626B29"/>
    <w:rsid w:val="5F9B2B5E"/>
    <w:rsid w:val="5FC30045"/>
    <w:rsid w:val="5FD0338A"/>
    <w:rsid w:val="5FF04420"/>
    <w:rsid w:val="604C2348"/>
    <w:rsid w:val="606E4BED"/>
    <w:rsid w:val="60767730"/>
    <w:rsid w:val="60B85DD8"/>
    <w:rsid w:val="60C76B88"/>
    <w:rsid w:val="61293C6F"/>
    <w:rsid w:val="613F280A"/>
    <w:rsid w:val="614C4F26"/>
    <w:rsid w:val="615E6A6E"/>
    <w:rsid w:val="617A7A66"/>
    <w:rsid w:val="618C4C10"/>
    <w:rsid w:val="61DF16E1"/>
    <w:rsid w:val="61E062F2"/>
    <w:rsid w:val="623575BC"/>
    <w:rsid w:val="623819EB"/>
    <w:rsid w:val="624327CD"/>
    <w:rsid w:val="6277412A"/>
    <w:rsid w:val="627A4F9D"/>
    <w:rsid w:val="62AA261C"/>
    <w:rsid w:val="62EB733F"/>
    <w:rsid w:val="62F002E2"/>
    <w:rsid w:val="62F17359"/>
    <w:rsid w:val="62FB0446"/>
    <w:rsid w:val="63352934"/>
    <w:rsid w:val="63594AB2"/>
    <w:rsid w:val="636A603A"/>
    <w:rsid w:val="638356CA"/>
    <w:rsid w:val="63847CE5"/>
    <w:rsid w:val="63A50979"/>
    <w:rsid w:val="63AE25FB"/>
    <w:rsid w:val="63B002F5"/>
    <w:rsid w:val="63F37A3F"/>
    <w:rsid w:val="6422778A"/>
    <w:rsid w:val="64240B39"/>
    <w:rsid w:val="648B46FB"/>
    <w:rsid w:val="64BD5B0D"/>
    <w:rsid w:val="64DF405A"/>
    <w:rsid w:val="64DF4274"/>
    <w:rsid w:val="64E5748B"/>
    <w:rsid w:val="65674A25"/>
    <w:rsid w:val="6578278E"/>
    <w:rsid w:val="65A04C05"/>
    <w:rsid w:val="65C530C1"/>
    <w:rsid w:val="660B589D"/>
    <w:rsid w:val="660C075A"/>
    <w:rsid w:val="66212DC7"/>
    <w:rsid w:val="66224A7C"/>
    <w:rsid w:val="6640556D"/>
    <w:rsid w:val="66502FE4"/>
    <w:rsid w:val="66C61C36"/>
    <w:rsid w:val="6712451C"/>
    <w:rsid w:val="671F565D"/>
    <w:rsid w:val="678F547F"/>
    <w:rsid w:val="68192EAA"/>
    <w:rsid w:val="683F75E0"/>
    <w:rsid w:val="68441E40"/>
    <w:rsid w:val="688038EB"/>
    <w:rsid w:val="68856B9C"/>
    <w:rsid w:val="68890590"/>
    <w:rsid w:val="691460F2"/>
    <w:rsid w:val="6942153C"/>
    <w:rsid w:val="698F0442"/>
    <w:rsid w:val="69D03237"/>
    <w:rsid w:val="69F4359C"/>
    <w:rsid w:val="6A4F55F8"/>
    <w:rsid w:val="6A9776F8"/>
    <w:rsid w:val="6AA422FA"/>
    <w:rsid w:val="6AB50D33"/>
    <w:rsid w:val="6AB90644"/>
    <w:rsid w:val="6AF578AA"/>
    <w:rsid w:val="6B2F05CB"/>
    <w:rsid w:val="6B603FD5"/>
    <w:rsid w:val="6B74203A"/>
    <w:rsid w:val="6BD14B75"/>
    <w:rsid w:val="6BF5516E"/>
    <w:rsid w:val="6C317C13"/>
    <w:rsid w:val="6C4D12F8"/>
    <w:rsid w:val="6CB00A5F"/>
    <w:rsid w:val="6CC33615"/>
    <w:rsid w:val="6CE535F4"/>
    <w:rsid w:val="6CF43042"/>
    <w:rsid w:val="6D3C2C59"/>
    <w:rsid w:val="6D864955"/>
    <w:rsid w:val="6DBB22B6"/>
    <w:rsid w:val="6DC43302"/>
    <w:rsid w:val="6DE13617"/>
    <w:rsid w:val="6DED3B0F"/>
    <w:rsid w:val="6E085DF1"/>
    <w:rsid w:val="6E3661C1"/>
    <w:rsid w:val="6E3F209B"/>
    <w:rsid w:val="6E872488"/>
    <w:rsid w:val="6E9F2B3A"/>
    <w:rsid w:val="6ECB7DD2"/>
    <w:rsid w:val="6ECD7B9B"/>
    <w:rsid w:val="6EEC1442"/>
    <w:rsid w:val="6F4C04CE"/>
    <w:rsid w:val="6F7B4EC0"/>
    <w:rsid w:val="6F9B1553"/>
    <w:rsid w:val="6F9E1A12"/>
    <w:rsid w:val="6FC466C9"/>
    <w:rsid w:val="6FDE1F05"/>
    <w:rsid w:val="6FEB4789"/>
    <w:rsid w:val="701A602E"/>
    <w:rsid w:val="701E6384"/>
    <w:rsid w:val="708072BF"/>
    <w:rsid w:val="70A35410"/>
    <w:rsid w:val="70A7640E"/>
    <w:rsid w:val="70B54896"/>
    <w:rsid w:val="70CB1652"/>
    <w:rsid w:val="70E909E4"/>
    <w:rsid w:val="712C58BD"/>
    <w:rsid w:val="71402274"/>
    <w:rsid w:val="7183311E"/>
    <w:rsid w:val="719901C0"/>
    <w:rsid w:val="71BC6DDC"/>
    <w:rsid w:val="71DE7F6F"/>
    <w:rsid w:val="720B300A"/>
    <w:rsid w:val="724B3AA0"/>
    <w:rsid w:val="72921F74"/>
    <w:rsid w:val="72AD7593"/>
    <w:rsid w:val="72D964AF"/>
    <w:rsid w:val="72FF629D"/>
    <w:rsid w:val="73393941"/>
    <w:rsid w:val="73B409A8"/>
    <w:rsid w:val="73C372CA"/>
    <w:rsid w:val="73D96E09"/>
    <w:rsid w:val="73E57886"/>
    <w:rsid w:val="73F957F0"/>
    <w:rsid w:val="74122125"/>
    <w:rsid w:val="743A4045"/>
    <w:rsid w:val="743B435A"/>
    <w:rsid w:val="744228E5"/>
    <w:rsid w:val="744A1EFC"/>
    <w:rsid w:val="74737C8E"/>
    <w:rsid w:val="748010C7"/>
    <w:rsid w:val="74B2556A"/>
    <w:rsid w:val="74F956F8"/>
    <w:rsid w:val="7525061B"/>
    <w:rsid w:val="7534789E"/>
    <w:rsid w:val="755D0EB8"/>
    <w:rsid w:val="75A853EC"/>
    <w:rsid w:val="75C52B8D"/>
    <w:rsid w:val="75CB4014"/>
    <w:rsid w:val="75D7705D"/>
    <w:rsid w:val="75DE4703"/>
    <w:rsid w:val="76077E1B"/>
    <w:rsid w:val="761643E0"/>
    <w:rsid w:val="763C4DF4"/>
    <w:rsid w:val="76505394"/>
    <w:rsid w:val="768A40CF"/>
    <w:rsid w:val="772D1880"/>
    <w:rsid w:val="776F1EDB"/>
    <w:rsid w:val="777918E8"/>
    <w:rsid w:val="777F74CF"/>
    <w:rsid w:val="778A7B4E"/>
    <w:rsid w:val="77D00208"/>
    <w:rsid w:val="77EA1776"/>
    <w:rsid w:val="77F2263B"/>
    <w:rsid w:val="7810075F"/>
    <w:rsid w:val="79022643"/>
    <w:rsid w:val="791F6F11"/>
    <w:rsid w:val="793B096D"/>
    <w:rsid w:val="793E7496"/>
    <w:rsid w:val="796E5936"/>
    <w:rsid w:val="796E7733"/>
    <w:rsid w:val="79774A39"/>
    <w:rsid w:val="79867AB3"/>
    <w:rsid w:val="79A66B9A"/>
    <w:rsid w:val="79C27DAC"/>
    <w:rsid w:val="79F41AA5"/>
    <w:rsid w:val="79FE00F1"/>
    <w:rsid w:val="7A15284A"/>
    <w:rsid w:val="7A354085"/>
    <w:rsid w:val="7ABB6F4D"/>
    <w:rsid w:val="7ACA7EDC"/>
    <w:rsid w:val="7AD46E57"/>
    <w:rsid w:val="7AEA6B74"/>
    <w:rsid w:val="7AF42067"/>
    <w:rsid w:val="7B0408F4"/>
    <w:rsid w:val="7B1B79EC"/>
    <w:rsid w:val="7B2A6D55"/>
    <w:rsid w:val="7B432130"/>
    <w:rsid w:val="7B4363EC"/>
    <w:rsid w:val="7B4C37E3"/>
    <w:rsid w:val="7B8F0147"/>
    <w:rsid w:val="7B9324AC"/>
    <w:rsid w:val="7B9F7223"/>
    <w:rsid w:val="7BC56962"/>
    <w:rsid w:val="7BEC481B"/>
    <w:rsid w:val="7BFA6FFA"/>
    <w:rsid w:val="7C055FE7"/>
    <w:rsid w:val="7C0E7550"/>
    <w:rsid w:val="7C386CDE"/>
    <w:rsid w:val="7C5F7262"/>
    <w:rsid w:val="7C6972EE"/>
    <w:rsid w:val="7C922862"/>
    <w:rsid w:val="7CA52EC3"/>
    <w:rsid w:val="7CBB1486"/>
    <w:rsid w:val="7CC30583"/>
    <w:rsid w:val="7CC51982"/>
    <w:rsid w:val="7D596E7A"/>
    <w:rsid w:val="7D6303A7"/>
    <w:rsid w:val="7D6744C3"/>
    <w:rsid w:val="7D6A1F49"/>
    <w:rsid w:val="7D76221B"/>
    <w:rsid w:val="7DBE3C22"/>
    <w:rsid w:val="7DD75130"/>
    <w:rsid w:val="7DF439B9"/>
    <w:rsid w:val="7E2777AC"/>
    <w:rsid w:val="7E31547C"/>
    <w:rsid w:val="7E691F7C"/>
    <w:rsid w:val="7E9935B7"/>
    <w:rsid w:val="7EB71AE7"/>
    <w:rsid w:val="7F4773C6"/>
    <w:rsid w:val="7FA1141F"/>
    <w:rsid w:val="7FC85C74"/>
    <w:rsid w:val="7FCA62C5"/>
    <w:rsid w:val="BFEFD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name="List Number"/>
    <w:lsdException w:uiPriority="0" w:name="List 2"/>
    <w:lsdException w:uiPriority="0" w:name="List 3"/>
    <w:lsdException w:unhideWhenUsed="0" w:uiPriority="0" w:name="List 4"/>
    <w:lsdException w:unhideWhenUsed="0"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name="Salutation"/>
    <w:lsdException w:qFormat="1" w:unhideWhenUsed="0" w:uiPriority="0" w:semiHidden="0" w:name="Date"/>
    <w:lsdException w:unhideWhenUsed="0"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pacing w:line="360" w:lineRule="auto"/>
      <w:ind w:firstLine="482" w:firstLineChars="200"/>
      <w:jc w:val="both"/>
    </w:pPr>
    <w:rPr>
      <w:rFonts w:ascii="Times New Roman" w:hAnsi="Times New Roman" w:eastAsia="仿宋_GB2312" w:cs="宋体"/>
      <w:sz w:val="24"/>
      <w:szCs w:val="24"/>
      <w:lang w:val="en-US" w:eastAsia="zh-CN" w:bidi="ar-SA"/>
    </w:rPr>
  </w:style>
  <w:style w:type="paragraph" w:styleId="2">
    <w:name w:val="heading 1"/>
    <w:basedOn w:val="1"/>
    <w:next w:val="1"/>
    <w:qFormat/>
    <w:uiPriority w:val="0"/>
    <w:pPr>
      <w:keepNext/>
      <w:keepLines/>
      <w:spacing w:before="340" w:after="330" w:line="480" w:lineRule="auto"/>
      <w:ind w:firstLine="200"/>
      <w:jc w:val="center"/>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ind w:firstLine="0" w:firstLineChars="0"/>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widowControl w:val="0"/>
      <w:adjustRightInd/>
      <w:spacing w:line="240" w:lineRule="auto"/>
      <w:ind w:left="2520" w:leftChars="1200" w:firstLine="0" w:firstLineChars="0"/>
    </w:pPr>
    <w:rPr>
      <w:rFonts w:asciiTheme="minorHAnsi" w:hAnsiTheme="minorHAnsi" w:eastAsiaTheme="minorEastAsia" w:cstheme="minorBidi"/>
      <w:kern w:val="2"/>
      <w:sz w:val="21"/>
      <w:szCs w:val="22"/>
    </w:rPr>
  </w:style>
  <w:style w:type="paragraph" w:styleId="7">
    <w:name w:val="annotation text"/>
    <w:basedOn w:val="1"/>
    <w:link w:val="34"/>
    <w:qFormat/>
    <w:uiPriority w:val="0"/>
  </w:style>
  <w:style w:type="paragraph" w:styleId="8">
    <w:name w:val="Body Text"/>
    <w:basedOn w:val="1"/>
    <w:link w:val="125"/>
    <w:semiHidden/>
    <w:unhideWhenUsed/>
    <w:qFormat/>
    <w:uiPriority w:val="0"/>
    <w:pPr>
      <w:spacing w:after="120"/>
    </w:pPr>
  </w:style>
  <w:style w:type="paragraph" w:styleId="9">
    <w:name w:val="toc 5"/>
    <w:basedOn w:val="1"/>
    <w:next w:val="1"/>
    <w:unhideWhenUsed/>
    <w:qFormat/>
    <w:uiPriority w:val="39"/>
    <w:pPr>
      <w:widowControl w:val="0"/>
      <w:adjustRightInd/>
      <w:spacing w:line="240" w:lineRule="auto"/>
      <w:ind w:left="1680" w:leftChars="800" w:firstLine="0" w:firstLineChars="0"/>
    </w:pPr>
    <w:rPr>
      <w:rFonts w:asciiTheme="minorHAnsi" w:hAnsiTheme="minorHAnsi" w:eastAsiaTheme="minorEastAsia" w:cstheme="minorBidi"/>
      <w:kern w:val="2"/>
      <w:sz w:val="21"/>
      <w:szCs w:val="22"/>
    </w:rPr>
  </w:style>
  <w:style w:type="paragraph" w:styleId="10">
    <w:name w:val="toc 3"/>
    <w:basedOn w:val="1"/>
    <w:next w:val="1"/>
    <w:unhideWhenUsed/>
    <w:qFormat/>
    <w:uiPriority w:val="39"/>
    <w:pPr>
      <w:adjustRightInd/>
      <w:spacing w:after="100" w:line="259" w:lineRule="auto"/>
      <w:ind w:left="440" w:firstLine="0" w:firstLineChars="0"/>
    </w:pPr>
    <w:rPr>
      <w:rFonts w:cs="Times New Roman" w:asciiTheme="minorHAnsi" w:hAnsiTheme="minorHAnsi" w:eastAsiaTheme="minorEastAsia"/>
      <w:sz w:val="22"/>
      <w:szCs w:val="22"/>
    </w:rPr>
  </w:style>
  <w:style w:type="paragraph" w:styleId="11">
    <w:name w:val="Plain Text"/>
    <w:basedOn w:val="1"/>
    <w:qFormat/>
    <w:uiPriority w:val="0"/>
    <w:pPr>
      <w:spacing w:line="300" w:lineRule="auto"/>
    </w:pPr>
    <w:rPr>
      <w:rFonts w:hAnsi="Courier New" w:cs="Times New Roman"/>
      <w:szCs w:val="20"/>
    </w:rPr>
  </w:style>
  <w:style w:type="paragraph" w:styleId="12">
    <w:name w:val="toc 8"/>
    <w:basedOn w:val="1"/>
    <w:next w:val="1"/>
    <w:unhideWhenUsed/>
    <w:qFormat/>
    <w:uiPriority w:val="39"/>
    <w:pPr>
      <w:widowControl w:val="0"/>
      <w:adjustRightInd/>
      <w:spacing w:line="240" w:lineRule="auto"/>
      <w:ind w:left="2940" w:leftChars="1400" w:firstLine="0" w:firstLineChars="0"/>
    </w:pPr>
    <w:rPr>
      <w:rFonts w:asciiTheme="minorHAnsi" w:hAnsiTheme="minorHAnsi" w:eastAsiaTheme="minorEastAsia" w:cstheme="minorBidi"/>
      <w:kern w:val="2"/>
      <w:sz w:val="21"/>
      <w:szCs w:val="22"/>
    </w:rPr>
  </w:style>
  <w:style w:type="paragraph" w:styleId="13">
    <w:name w:val="Date"/>
    <w:basedOn w:val="1"/>
    <w:next w:val="1"/>
    <w:link w:val="35"/>
    <w:qFormat/>
    <w:uiPriority w:val="0"/>
    <w:pPr>
      <w:ind w:left="100" w:leftChars="2500"/>
    </w:pPr>
  </w:style>
  <w:style w:type="paragraph" w:styleId="14">
    <w:name w:val="Body Text Indent 2"/>
    <w:basedOn w:val="1"/>
    <w:qFormat/>
    <w:uiPriority w:val="0"/>
    <w:pPr>
      <w:spacing w:after="120" w:line="480" w:lineRule="auto"/>
      <w:ind w:left="420" w:leftChars="200" w:firstLine="200"/>
    </w:pPr>
    <w:rPr>
      <w:rFonts w:cs="Times New Roman"/>
      <w:kern w:val="2"/>
      <w:szCs w:val="20"/>
    </w:rPr>
  </w:style>
  <w:style w:type="paragraph" w:styleId="15">
    <w:name w:val="Balloon Text"/>
    <w:basedOn w:val="1"/>
    <w:link w:val="116"/>
    <w:qFormat/>
    <w:uiPriority w:val="0"/>
    <w:pPr>
      <w:spacing w:line="240" w:lineRule="auto"/>
    </w:pPr>
    <w:rPr>
      <w:sz w:val="18"/>
      <w:szCs w:val="18"/>
    </w:rPr>
  </w:style>
  <w:style w:type="paragraph" w:styleId="16">
    <w:name w:val="footer"/>
    <w:basedOn w:val="1"/>
    <w:link w:val="36"/>
    <w:unhideWhenUsed/>
    <w:qFormat/>
    <w:uiPriority w:val="99"/>
    <w:pPr>
      <w:tabs>
        <w:tab w:val="center" w:pos="4153"/>
        <w:tab w:val="right" w:pos="8306"/>
      </w:tabs>
      <w:snapToGrid w:val="0"/>
    </w:pPr>
    <w:rPr>
      <w:rFonts w:cs="Times New Roman"/>
      <w:kern w:val="2"/>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rFonts w:cs="Times New Roman"/>
      <w:kern w:val="2"/>
      <w:sz w:val="18"/>
      <w:szCs w:val="18"/>
    </w:rPr>
  </w:style>
  <w:style w:type="paragraph" w:styleId="18">
    <w:name w:val="toc 1"/>
    <w:basedOn w:val="1"/>
    <w:next w:val="1"/>
    <w:unhideWhenUsed/>
    <w:qFormat/>
    <w:uiPriority w:val="39"/>
    <w:pPr>
      <w:adjustRightInd/>
      <w:spacing w:after="100" w:line="259" w:lineRule="auto"/>
      <w:ind w:firstLine="0" w:firstLineChars="0"/>
    </w:pPr>
    <w:rPr>
      <w:rFonts w:cs="Times New Roman" w:asciiTheme="minorHAnsi" w:hAnsiTheme="minorHAnsi" w:eastAsiaTheme="minorEastAsia"/>
      <w:sz w:val="22"/>
      <w:szCs w:val="22"/>
    </w:rPr>
  </w:style>
  <w:style w:type="paragraph" w:styleId="19">
    <w:name w:val="toc 4"/>
    <w:basedOn w:val="1"/>
    <w:next w:val="1"/>
    <w:unhideWhenUsed/>
    <w:qFormat/>
    <w:uiPriority w:val="39"/>
    <w:pPr>
      <w:widowControl w:val="0"/>
      <w:adjustRightInd/>
      <w:spacing w:line="240" w:lineRule="auto"/>
      <w:ind w:left="1260" w:leftChars="600" w:firstLine="0" w:firstLineChars="0"/>
    </w:pPr>
    <w:rPr>
      <w:rFonts w:asciiTheme="minorHAnsi" w:hAnsiTheme="minorHAnsi" w:eastAsiaTheme="minorEastAsia" w:cstheme="minorBidi"/>
      <w:kern w:val="2"/>
      <w:sz w:val="21"/>
      <w:szCs w:val="22"/>
    </w:rPr>
  </w:style>
  <w:style w:type="paragraph" w:styleId="20">
    <w:name w:val="toc 6"/>
    <w:basedOn w:val="1"/>
    <w:next w:val="1"/>
    <w:unhideWhenUsed/>
    <w:qFormat/>
    <w:uiPriority w:val="39"/>
    <w:pPr>
      <w:widowControl w:val="0"/>
      <w:adjustRightInd/>
      <w:spacing w:line="240" w:lineRule="auto"/>
      <w:ind w:left="2100" w:leftChars="1000" w:firstLine="0" w:firstLineChars="0"/>
    </w:pPr>
    <w:rPr>
      <w:rFonts w:asciiTheme="minorHAnsi" w:hAnsiTheme="minorHAnsi" w:eastAsiaTheme="minorEastAsia" w:cstheme="minorBidi"/>
      <w:kern w:val="2"/>
      <w:sz w:val="21"/>
      <w:szCs w:val="22"/>
    </w:rPr>
  </w:style>
  <w:style w:type="paragraph" w:styleId="21">
    <w:name w:val="toc 2"/>
    <w:basedOn w:val="1"/>
    <w:next w:val="1"/>
    <w:unhideWhenUsed/>
    <w:qFormat/>
    <w:uiPriority w:val="39"/>
    <w:pPr>
      <w:adjustRightInd/>
      <w:spacing w:after="100" w:line="259" w:lineRule="auto"/>
      <w:ind w:left="220" w:firstLine="0" w:firstLineChars="0"/>
    </w:pPr>
    <w:rPr>
      <w:rFonts w:cs="Times New Roman" w:asciiTheme="minorHAnsi" w:hAnsiTheme="minorHAnsi" w:eastAsiaTheme="minorEastAsia"/>
      <w:sz w:val="22"/>
      <w:szCs w:val="22"/>
    </w:rPr>
  </w:style>
  <w:style w:type="paragraph" w:styleId="22">
    <w:name w:val="toc 9"/>
    <w:basedOn w:val="1"/>
    <w:next w:val="1"/>
    <w:unhideWhenUsed/>
    <w:qFormat/>
    <w:uiPriority w:val="39"/>
    <w:pPr>
      <w:widowControl w:val="0"/>
      <w:adjustRightInd/>
      <w:spacing w:line="240" w:lineRule="auto"/>
      <w:ind w:left="3360" w:leftChars="1600" w:firstLine="0" w:firstLineChars="0"/>
    </w:pPr>
    <w:rPr>
      <w:rFonts w:asciiTheme="minorHAnsi" w:hAnsiTheme="minorHAnsi" w:eastAsiaTheme="minorEastAsia" w:cstheme="minorBidi"/>
      <w:kern w:val="2"/>
      <w:sz w:val="21"/>
      <w:szCs w:val="22"/>
    </w:rPr>
  </w:style>
  <w:style w:type="paragraph" w:styleId="23">
    <w:name w:val="Normal (Web)"/>
    <w:basedOn w:val="1"/>
    <w:qFormat/>
    <w:uiPriority w:val="0"/>
    <w:pPr>
      <w:spacing w:beforeAutospacing="1" w:afterAutospacing="1"/>
    </w:pPr>
    <w:rPr>
      <w:rFonts w:cs="Times New Roman"/>
    </w:rPr>
  </w:style>
  <w:style w:type="paragraph" w:styleId="24">
    <w:name w:val="Title"/>
    <w:basedOn w:val="1"/>
    <w:next w:val="1"/>
    <w:qFormat/>
    <w:uiPriority w:val="0"/>
    <w:pPr>
      <w:jc w:val="center"/>
      <w:outlineLvl w:val="0"/>
    </w:pPr>
    <w:rPr>
      <w:rFonts w:ascii="Cambria" w:hAnsi="Cambria" w:cs="Times New Roman"/>
      <w:bCs/>
      <w:sz w:val="32"/>
      <w:szCs w:val="32"/>
    </w:rPr>
  </w:style>
  <w:style w:type="paragraph" w:styleId="25">
    <w:name w:val="annotation subject"/>
    <w:basedOn w:val="7"/>
    <w:next w:val="7"/>
    <w:link w:val="37"/>
    <w:qFormat/>
    <w:uiPriority w:val="0"/>
    <w:rPr>
      <w:b/>
      <w:bCs/>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FollowedHyperlink"/>
    <w:basedOn w:val="28"/>
    <w:unhideWhenUsed/>
    <w:qFormat/>
    <w:uiPriority w:val="99"/>
    <w:rPr>
      <w:color w:val="800080"/>
      <w:u w:val="single"/>
    </w:rPr>
  </w:style>
  <w:style w:type="character" w:styleId="32">
    <w:name w:val="Hyperlink"/>
    <w:basedOn w:val="28"/>
    <w:unhideWhenUsed/>
    <w:qFormat/>
    <w:uiPriority w:val="99"/>
    <w:rPr>
      <w:color w:val="0000FF"/>
      <w:u w:val="single"/>
    </w:rPr>
  </w:style>
  <w:style w:type="character" w:styleId="33">
    <w:name w:val="annotation reference"/>
    <w:basedOn w:val="28"/>
    <w:qFormat/>
    <w:uiPriority w:val="0"/>
    <w:rPr>
      <w:sz w:val="21"/>
      <w:szCs w:val="21"/>
    </w:rPr>
  </w:style>
  <w:style w:type="character" w:customStyle="1" w:styleId="34">
    <w:name w:val="批注文字 字符"/>
    <w:basedOn w:val="28"/>
    <w:link w:val="7"/>
    <w:qFormat/>
    <w:uiPriority w:val="0"/>
    <w:rPr>
      <w:rFonts w:ascii="宋体" w:hAnsi="宋体" w:eastAsia="仿宋" w:cs="宋体"/>
      <w:sz w:val="28"/>
      <w:szCs w:val="24"/>
    </w:rPr>
  </w:style>
  <w:style w:type="character" w:customStyle="1" w:styleId="35">
    <w:name w:val="日期 字符"/>
    <w:basedOn w:val="28"/>
    <w:link w:val="13"/>
    <w:qFormat/>
    <w:uiPriority w:val="0"/>
    <w:rPr>
      <w:rFonts w:ascii="宋体" w:hAnsi="宋体" w:eastAsia="仿宋" w:cs="宋体"/>
      <w:sz w:val="28"/>
      <w:szCs w:val="24"/>
    </w:rPr>
  </w:style>
  <w:style w:type="character" w:customStyle="1" w:styleId="36">
    <w:name w:val="页脚 字符"/>
    <w:basedOn w:val="28"/>
    <w:link w:val="16"/>
    <w:qFormat/>
    <w:uiPriority w:val="99"/>
    <w:rPr>
      <w:rFonts w:eastAsia="仿宋"/>
      <w:kern w:val="2"/>
      <w:sz w:val="18"/>
      <w:szCs w:val="18"/>
    </w:rPr>
  </w:style>
  <w:style w:type="character" w:customStyle="1" w:styleId="37">
    <w:name w:val="批注主题 字符"/>
    <w:basedOn w:val="34"/>
    <w:link w:val="25"/>
    <w:qFormat/>
    <w:uiPriority w:val="0"/>
    <w:rPr>
      <w:rFonts w:ascii="宋体" w:hAnsi="宋体" w:eastAsia="仿宋" w:cs="宋体"/>
      <w:b/>
      <w:bCs/>
      <w:sz w:val="28"/>
      <w:szCs w:val="24"/>
    </w:rPr>
  </w:style>
  <w:style w:type="paragraph" w:customStyle="1" w:styleId="38">
    <w:name w:val="表格—表头"/>
    <w:basedOn w:val="1"/>
    <w:link w:val="39"/>
    <w:qFormat/>
    <w:uiPriority w:val="0"/>
    <w:pPr>
      <w:ind w:firstLine="0" w:firstLineChars="0"/>
      <w:jc w:val="center"/>
    </w:pPr>
    <w:rPr>
      <w:rFonts w:ascii="仿宋" w:hAnsi="仿宋" w:eastAsia="黑体" w:cs="Times New Roman"/>
      <w:color w:val="000000"/>
      <w:szCs w:val="21"/>
    </w:rPr>
  </w:style>
  <w:style w:type="character" w:customStyle="1" w:styleId="39">
    <w:name w:val="表格—表头 Char"/>
    <w:link w:val="38"/>
    <w:qFormat/>
    <w:uiPriority w:val="0"/>
    <w:rPr>
      <w:rFonts w:ascii="仿宋" w:hAnsi="仿宋" w:eastAsia="黑体"/>
      <w:color w:val="000000"/>
      <w:sz w:val="24"/>
      <w:szCs w:val="21"/>
    </w:rPr>
  </w:style>
  <w:style w:type="paragraph" w:styleId="40">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41">
    <w:name w:val="List Paragraph"/>
    <w:basedOn w:val="1"/>
    <w:qFormat/>
    <w:uiPriority w:val="34"/>
    <w:pPr>
      <w:ind w:firstLine="420"/>
    </w:pPr>
  </w:style>
  <w:style w:type="paragraph" w:customStyle="1" w:styleId="42">
    <w:name w:val="表内容"/>
    <w:basedOn w:val="1"/>
    <w:link w:val="43"/>
    <w:qFormat/>
    <w:uiPriority w:val="0"/>
    <w:pPr>
      <w:snapToGrid w:val="0"/>
      <w:spacing w:line="240" w:lineRule="auto"/>
      <w:ind w:firstLine="0" w:firstLineChars="0"/>
      <w:jc w:val="center"/>
    </w:pPr>
    <w:rPr>
      <w:rFonts w:cs="Times New Roman"/>
      <w:szCs w:val="20"/>
    </w:rPr>
  </w:style>
  <w:style w:type="character" w:customStyle="1" w:styleId="43">
    <w:name w:val="表内容 Char"/>
    <w:link w:val="42"/>
    <w:qFormat/>
    <w:uiPriority w:val="0"/>
    <w:rPr>
      <w:rFonts w:ascii="宋体" w:hAnsi="宋体" w:eastAsia="仿宋"/>
      <w:sz w:val="24"/>
    </w:rPr>
  </w:style>
  <w:style w:type="paragraph" w:customStyle="1" w:styleId="44">
    <w:name w:val="表格"/>
    <w:basedOn w:val="1"/>
    <w:link w:val="126"/>
    <w:qFormat/>
    <w:uiPriority w:val="0"/>
    <w:pPr>
      <w:spacing w:line="240" w:lineRule="auto"/>
      <w:ind w:firstLine="0" w:firstLineChars="0"/>
      <w:jc w:val="center"/>
    </w:pPr>
    <w:rPr>
      <w:rFonts w:cs="Times New Roman"/>
      <w:color w:val="000000"/>
      <w:sz w:val="21"/>
      <w:szCs w:val="20"/>
    </w:rPr>
  </w:style>
  <w:style w:type="paragraph" w:customStyle="1" w:styleId="45">
    <w:name w:val="1-2"/>
    <w:basedOn w:val="1"/>
    <w:next w:val="1"/>
    <w:qFormat/>
    <w:uiPriority w:val="0"/>
    <w:pPr>
      <w:keepNext/>
      <w:keepLines/>
      <w:spacing w:before="50" w:beforeLines="50"/>
      <w:outlineLvl w:val="1"/>
    </w:pPr>
    <w:rPr>
      <w:rFonts w:eastAsia="黑体"/>
      <w:kern w:val="44"/>
      <w:sz w:val="30"/>
      <w:szCs w:val="20"/>
    </w:rPr>
  </w:style>
  <w:style w:type="paragraph" w:customStyle="1" w:styleId="46">
    <w:name w:val="1-3"/>
    <w:basedOn w:val="1"/>
    <w:next w:val="1"/>
    <w:qFormat/>
    <w:uiPriority w:val="0"/>
    <w:pPr>
      <w:keepNext/>
      <w:keepLines/>
      <w:outlineLvl w:val="2"/>
    </w:pPr>
    <w:rPr>
      <w:rFonts w:eastAsia="黑体"/>
      <w:szCs w:val="20"/>
    </w:rPr>
  </w:style>
  <w:style w:type="paragraph" w:customStyle="1" w:styleId="47">
    <w:name w:val="表内容刘宗熊"/>
    <w:basedOn w:val="1"/>
    <w:qFormat/>
    <w:uiPriority w:val="0"/>
    <w:pPr>
      <w:snapToGrid w:val="0"/>
      <w:spacing w:line="240" w:lineRule="auto"/>
      <w:ind w:firstLine="0" w:firstLineChars="0"/>
      <w:jc w:val="center"/>
    </w:pPr>
    <w:rPr>
      <w:rFonts w:ascii="仿宋" w:hAnsi="仿宋"/>
      <w:color w:val="0000FF"/>
      <w:szCs w:val="21"/>
    </w:rPr>
  </w:style>
  <w:style w:type="paragraph" w:customStyle="1" w:styleId="48">
    <w:name w:val="表格样式2"/>
    <w:basedOn w:val="1"/>
    <w:qFormat/>
    <w:uiPriority w:val="0"/>
    <w:pPr>
      <w:jc w:val="center"/>
    </w:pPr>
    <w:rPr>
      <w:rFonts w:ascii="仿宋" w:hAnsi="仿宋" w:cs="Times New Roman"/>
      <w:color w:val="000000"/>
      <w:szCs w:val="20"/>
    </w:rPr>
  </w:style>
  <w:style w:type="character" w:customStyle="1" w:styleId="49">
    <w:name w:val="font21"/>
    <w:basedOn w:val="28"/>
    <w:qFormat/>
    <w:uiPriority w:val="0"/>
    <w:rPr>
      <w:rFonts w:hint="eastAsia" w:ascii="仿宋" w:hAnsi="仿宋" w:eastAsia="仿宋" w:cs="仿宋"/>
      <w:color w:val="0000FF"/>
      <w:sz w:val="21"/>
      <w:szCs w:val="21"/>
      <w:u w:val="none"/>
    </w:rPr>
  </w:style>
  <w:style w:type="character" w:customStyle="1" w:styleId="50">
    <w:name w:val="font41"/>
    <w:basedOn w:val="28"/>
    <w:qFormat/>
    <w:uiPriority w:val="0"/>
    <w:rPr>
      <w:rFonts w:hint="eastAsia" w:ascii="仿宋" w:hAnsi="仿宋" w:eastAsia="仿宋" w:cs="仿宋"/>
      <w:color w:val="0000FF"/>
      <w:sz w:val="21"/>
      <w:szCs w:val="21"/>
      <w:u w:val="none"/>
      <w:vertAlign w:val="superscript"/>
    </w:rPr>
  </w:style>
  <w:style w:type="paragraph" w:customStyle="1" w:styleId="51">
    <w:name w:val="样式 仿宋_GB2312 四号 蓝色 段前: 2.5 磅 段后: 2.5 磅"/>
    <w:basedOn w:val="1"/>
    <w:qFormat/>
    <w:uiPriority w:val="0"/>
    <w:pPr>
      <w:spacing w:before="50" w:after="50"/>
      <w:ind w:firstLine="200"/>
    </w:pPr>
    <w:rPr>
      <w:rFonts w:ascii="仿宋_GB2312"/>
      <w:color w:val="0000FF"/>
      <w:szCs w:val="28"/>
    </w:rPr>
  </w:style>
  <w:style w:type="character" w:customStyle="1" w:styleId="52">
    <w:name w:val="font51"/>
    <w:basedOn w:val="28"/>
    <w:qFormat/>
    <w:uiPriority w:val="0"/>
    <w:rPr>
      <w:rFonts w:hint="eastAsia" w:ascii="宋体" w:hAnsi="宋体" w:eastAsia="宋体" w:cs="宋体"/>
      <w:color w:val="000000"/>
      <w:sz w:val="24"/>
      <w:szCs w:val="24"/>
      <w:u w:val="none"/>
    </w:rPr>
  </w:style>
  <w:style w:type="character" w:customStyle="1" w:styleId="53">
    <w:name w:val="font11"/>
    <w:basedOn w:val="28"/>
    <w:qFormat/>
    <w:uiPriority w:val="0"/>
    <w:rPr>
      <w:rFonts w:hint="eastAsia" w:ascii="仿宋" w:hAnsi="仿宋" w:eastAsia="仿宋" w:cs="仿宋"/>
      <w:color w:val="000000"/>
      <w:sz w:val="24"/>
      <w:szCs w:val="24"/>
      <w:u w:val="none"/>
    </w:rPr>
  </w:style>
  <w:style w:type="character" w:customStyle="1" w:styleId="54">
    <w:name w:val="font01"/>
    <w:basedOn w:val="28"/>
    <w:qFormat/>
    <w:uiPriority w:val="0"/>
    <w:rPr>
      <w:rFonts w:hint="eastAsia" w:ascii="仿宋" w:hAnsi="仿宋" w:eastAsia="仿宋" w:cs="仿宋"/>
      <w:color w:val="000000"/>
      <w:sz w:val="21"/>
      <w:szCs w:val="21"/>
      <w:u w:val="none"/>
    </w:rPr>
  </w:style>
  <w:style w:type="paragraph" w:customStyle="1" w:styleId="55">
    <w:name w:val="msonormal"/>
    <w:basedOn w:val="1"/>
    <w:qFormat/>
    <w:uiPriority w:val="0"/>
    <w:pPr>
      <w:adjustRightInd/>
      <w:spacing w:before="100" w:beforeAutospacing="1" w:after="100" w:afterAutospacing="1" w:line="240" w:lineRule="auto"/>
      <w:ind w:firstLine="0" w:firstLineChars="0"/>
    </w:pPr>
    <w:rPr>
      <w:rFonts w:eastAsia="宋体"/>
    </w:rPr>
  </w:style>
  <w:style w:type="paragraph" w:customStyle="1" w:styleId="56">
    <w:name w:val="font5"/>
    <w:basedOn w:val="1"/>
    <w:qFormat/>
    <w:uiPriority w:val="0"/>
    <w:pPr>
      <w:adjustRightInd/>
      <w:spacing w:before="100" w:beforeAutospacing="1" w:after="100" w:afterAutospacing="1" w:line="240" w:lineRule="auto"/>
      <w:ind w:firstLine="0" w:firstLineChars="0"/>
    </w:pPr>
    <w:rPr>
      <w:rFonts w:eastAsia="宋体"/>
      <w:sz w:val="18"/>
      <w:szCs w:val="18"/>
    </w:rPr>
  </w:style>
  <w:style w:type="paragraph" w:customStyle="1" w:styleId="57">
    <w:name w:val="xl66"/>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center"/>
    </w:pPr>
    <w:rPr>
      <w:rFonts w:ascii="仿宋" w:hAnsi="仿宋"/>
      <w:color w:val="FFFFFF"/>
      <w:sz w:val="18"/>
      <w:szCs w:val="18"/>
    </w:rPr>
  </w:style>
  <w:style w:type="paragraph" w:customStyle="1" w:styleId="58">
    <w:name w:val="xl67"/>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center"/>
    </w:pPr>
    <w:rPr>
      <w:rFonts w:ascii="仿宋" w:hAnsi="仿宋"/>
      <w:sz w:val="18"/>
      <w:szCs w:val="18"/>
    </w:rPr>
  </w:style>
  <w:style w:type="paragraph" w:customStyle="1" w:styleId="59">
    <w:name w:val="xl68"/>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center"/>
    </w:pPr>
    <w:rPr>
      <w:rFonts w:ascii="仿宋" w:hAnsi="仿宋"/>
      <w:sz w:val="18"/>
      <w:szCs w:val="18"/>
    </w:rPr>
  </w:style>
  <w:style w:type="paragraph" w:customStyle="1" w:styleId="60">
    <w:name w:val="xl69"/>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center"/>
    </w:pPr>
    <w:rPr>
      <w:rFonts w:ascii="仿宋" w:hAnsi="仿宋"/>
    </w:rPr>
  </w:style>
  <w:style w:type="paragraph" w:customStyle="1" w:styleId="61">
    <w:name w:val="xl70"/>
    <w:basedOn w:val="1"/>
    <w:qFormat/>
    <w:uiPriority w:val="0"/>
    <w:pPr>
      <w:pBdr>
        <w:bottom w:val="single" w:color="auto" w:sz="4" w:space="0"/>
      </w:pBdr>
      <w:adjustRightInd/>
      <w:spacing w:before="100" w:beforeAutospacing="1" w:after="100" w:afterAutospacing="1" w:line="240" w:lineRule="auto"/>
      <w:ind w:firstLine="0" w:firstLineChars="0"/>
      <w:jc w:val="center"/>
      <w:textAlignment w:val="center"/>
    </w:pPr>
    <w:rPr>
      <w:rFonts w:ascii="仿宋" w:hAnsi="仿宋"/>
      <w:color w:val="000000"/>
      <w:sz w:val="21"/>
      <w:szCs w:val="21"/>
    </w:rPr>
  </w:style>
  <w:style w:type="paragraph" w:customStyle="1" w:styleId="62">
    <w:name w:val="xl71"/>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center"/>
    </w:pPr>
    <w:rPr>
      <w:rFonts w:ascii="仿宋" w:hAnsi="仿宋"/>
      <w:sz w:val="21"/>
      <w:szCs w:val="21"/>
    </w:rPr>
  </w:style>
  <w:style w:type="paragraph" w:customStyle="1" w:styleId="63">
    <w:name w:val="xl72"/>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pPr>
    <w:rPr>
      <w:rFonts w:ascii="仿宋" w:hAnsi="仿宋"/>
    </w:rPr>
  </w:style>
  <w:style w:type="paragraph" w:customStyle="1" w:styleId="64">
    <w:name w:val="TOC 标题1"/>
    <w:basedOn w:val="2"/>
    <w:next w:val="1"/>
    <w:unhideWhenUsed/>
    <w:qFormat/>
    <w:uiPriority w:val="39"/>
    <w:pPr>
      <w:adjustRightInd/>
      <w:spacing w:before="240" w:after="0" w:line="259" w:lineRule="auto"/>
      <w:ind w:firstLine="0" w:firstLineChars="0"/>
      <w:jc w:val="left"/>
      <w:outlineLvl w:val="9"/>
    </w:pPr>
    <w:rPr>
      <w:rFonts w:asciiTheme="majorHAnsi" w:hAnsiTheme="majorHAnsi" w:eastAsiaTheme="majorEastAsia" w:cstheme="majorBidi"/>
      <w:b w:val="0"/>
      <w:color w:val="2E75B6" w:themeColor="accent1" w:themeShade="BF"/>
      <w:kern w:val="0"/>
      <w:sz w:val="32"/>
      <w:szCs w:val="32"/>
    </w:rPr>
  </w:style>
  <w:style w:type="character" w:customStyle="1" w:styleId="65">
    <w:name w:val="未处理的提及1"/>
    <w:basedOn w:val="28"/>
    <w:semiHidden/>
    <w:unhideWhenUsed/>
    <w:qFormat/>
    <w:uiPriority w:val="99"/>
    <w:rPr>
      <w:color w:val="605E5C"/>
      <w:shd w:val="clear" w:color="auto" w:fill="E1DFDD"/>
    </w:rPr>
  </w:style>
  <w:style w:type="character" w:customStyle="1" w:styleId="66">
    <w:name w:val="未处理的提及2"/>
    <w:basedOn w:val="28"/>
    <w:semiHidden/>
    <w:unhideWhenUsed/>
    <w:qFormat/>
    <w:uiPriority w:val="99"/>
    <w:rPr>
      <w:color w:val="605E5C"/>
      <w:shd w:val="clear" w:color="auto" w:fill="E1DFDD"/>
    </w:rPr>
  </w:style>
  <w:style w:type="paragraph" w:customStyle="1" w:styleId="67">
    <w:name w:val="修订1"/>
    <w:hidden/>
    <w:semiHidden/>
    <w:qFormat/>
    <w:uiPriority w:val="99"/>
    <w:rPr>
      <w:rFonts w:ascii="宋体" w:hAnsi="宋体" w:eastAsia="仿宋" w:cs="宋体"/>
      <w:sz w:val="28"/>
      <w:szCs w:val="24"/>
      <w:lang w:val="en-US" w:eastAsia="zh-CN" w:bidi="ar-SA"/>
    </w:rPr>
  </w:style>
  <w:style w:type="paragraph" w:customStyle="1" w:styleId="68">
    <w:name w:val="font6"/>
    <w:basedOn w:val="1"/>
    <w:qFormat/>
    <w:uiPriority w:val="0"/>
    <w:pPr>
      <w:adjustRightInd/>
      <w:spacing w:before="100" w:beforeAutospacing="1" w:after="100" w:afterAutospacing="1" w:line="240" w:lineRule="auto"/>
      <w:ind w:firstLine="0" w:firstLineChars="0"/>
    </w:pPr>
    <w:rPr>
      <w:rFonts w:eastAsia="宋体"/>
      <w:szCs w:val="28"/>
    </w:rPr>
  </w:style>
  <w:style w:type="paragraph" w:customStyle="1" w:styleId="69">
    <w:name w:val="font7"/>
    <w:basedOn w:val="1"/>
    <w:qFormat/>
    <w:uiPriority w:val="0"/>
    <w:pPr>
      <w:adjustRightInd/>
      <w:spacing w:before="100" w:beforeAutospacing="1" w:after="100" w:afterAutospacing="1" w:line="240" w:lineRule="auto"/>
      <w:ind w:firstLine="0" w:firstLineChars="0"/>
    </w:pPr>
    <w:rPr>
      <w:rFonts w:ascii="仿宋" w:hAnsi="仿宋"/>
      <w:szCs w:val="28"/>
    </w:rPr>
  </w:style>
  <w:style w:type="paragraph" w:customStyle="1" w:styleId="70">
    <w:name w:val="font8"/>
    <w:basedOn w:val="1"/>
    <w:qFormat/>
    <w:uiPriority w:val="0"/>
    <w:pPr>
      <w:adjustRightInd/>
      <w:spacing w:before="100" w:beforeAutospacing="1" w:after="100" w:afterAutospacing="1" w:line="240" w:lineRule="auto"/>
      <w:ind w:firstLine="0" w:firstLineChars="0"/>
    </w:pPr>
    <w:rPr>
      <w:rFonts w:eastAsia="宋体"/>
      <w:szCs w:val="28"/>
    </w:rPr>
  </w:style>
  <w:style w:type="paragraph" w:customStyle="1" w:styleId="71">
    <w:name w:val="xl58"/>
    <w:basedOn w:val="1"/>
    <w:qFormat/>
    <w:uiPriority w:val="0"/>
    <w:pPr>
      <w:adjustRightInd/>
      <w:spacing w:before="100" w:beforeAutospacing="1" w:after="100" w:afterAutospacing="1" w:line="240" w:lineRule="auto"/>
      <w:ind w:firstLine="0" w:firstLineChars="0"/>
      <w:jc w:val="center"/>
    </w:pPr>
    <w:rPr>
      <w:rFonts w:ascii="仿宋" w:hAnsi="仿宋"/>
      <w:sz w:val="18"/>
      <w:szCs w:val="18"/>
    </w:rPr>
  </w:style>
  <w:style w:type="paragraph" w:customStyle="1" w:styleId="72">
    <w:name w:val="xl59"/>
    <w:basedOn w:val="1"/>
    <w:qFormat/>
    <w:uiPriority w:val="0"/>
    <w:pPr>
      <w:pBdr>
        <w:bottom w:val="single" w:color="auto" w:sz="4" w:space="0"/>
      </w:pBdr>
      <w:adjustRightInd/>
      <w:spacing w:before="100" w:beforeAutospacing="1" w:after="100" w:afterAutospacing="1" w:line="240" w:lineRule="auto"/>
      <w:ind w:firstLine="0" w:firstLineChars="0"/>
      <w:jc w:val="center"/>
    </w:pPr>
    <w:rPr>
      <w:rFonts w:ascii="仿宋" w:hAnsi="仿宋"/>
      <w:sz w:val="18"/>
      <w:szCs w:val="18"/>
    </w:rPr>
  </w:style>
  <w:style w:type="paragraph" w:customStyle="1" w:styleId="73">
    <w:name w:val="xl60"/>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pPr>
    <w:rPr>
      <w:rFonts w:ascii="仿宋" w:hAnsi="仿宋"/>
      <w:sz w:val="18"/>
      <w:szCs w:val="18"/>
    </w:rPr>
  </w:style>
  <w:style w:type="paragraph" w:customStyle="1" w:styleId="74">
    <w:name w:val="xl61"/>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pPr>
    <w:rPr>
      <w:rFonts w:ascii="仿宋" w:hAnsi="仿宋"/>
    </w:rPr>
  </w:style>
  <w:style w:type="paragraph" w:customStyle="1" w:styleId="75">
    <w:name w:val="xl62"/>
    <w:basedOn w:val="1"/>
    <w:qFormat/>
    <w:uiPriority w:val="0"/>
    <w:pPr>
      <w:adjustRightInd/>
      <w:spacing w:before="100" w:beforeAutospacing="1" w:after="100" w:afterAutospacing="1" w:line="240" w:lineRule="auto"/>
      <w:ind w:firstLine="0" w:firstLineChars="0"/>
      <w:jc w:val="center"/>
    </w:pPr>
    <w:rPr>
      <w:rFonts w:ascii="仿宋" w:hAnsi="仿宋"/>
      <w:szCs w:val="28"/>
    </w:rPr>
  </w:style>
  <w:style w:type="paragraph" w:customStyle="1" w:styleId="76">
    <w:name w:val="xl73"/>
    <w:basedOn w:val="1"/>
    <w:qFormat/>
    <w:uiPriority w:val="0"/>
    <w:pPr>
      <w:adjustRightInd/>
      <w:spacing w:before="100" w:beforeAutospacing="1" w:after="100" w:afterAutospacing="1" w:line="240" w:lineRule="auto"/>
      <w:ind w:firstLine="0" w:firstLineChars="0"/>
      <w:jc w:val="center"/>
    </w:pPr>
    <w:rPr>
      <w:rFonts w:eastAsia="宋体"/>
    </w:rPr>
  </w:style>
  <w:style w:type="paragraph" w:customStyle="1" w:styleId="77">
    <w:name w:val="xl74"/>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center"/>
    </w:pPr>
    <w:rPr>
      <w:rFonts w:eastAsia="宋体"/>
      <w:sz w:val="18"/>
      <w:szCs w:val="18"/>
    </w:rPr>
  </w:style>
  <w:style w:type="paragraph" w:customStyle="1" w:styleId="78">
    <w:name w:val="xl75"/>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pPr>
    <w:rPr>
      <w:rFonts w:eastAsia="宋体"/>
    </w:rPr>
  </w:style>
  <w:style w:type="paragraph" w:customStyle="1" w:styleId="79">
    <w:name w:val="xl76"/>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pPr>
    <w:rPr>
      <w:rFonts w:eastAsia="宋体"/>
    </w:rPr>
  </w:style>
  <w:style w:type="paragraph" w:customStyle="1" w:styleId="80">
    <w:name w:val="xl77"/>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pPr>
    <w:rPr>
      <w:rFonts w:eastAsia="宋体"/>
    </w:rPr>
  </w:style>
  <w:style w:type="paragraph" w:customStyle="1" w:styleId="81">
    <w:name w:val="xl78"/>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center"/>
    </w:pPr>
    <w:rPr>
      <w:rFonts w:eastAsia="宋体"/>
    </w:rPr>
  </w:style>
  <w:style w:type="paragraph" w:customStyle="1" w:styleId="82">
    <w:name w:val="xl79"/>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center"/>
    </w:pPr>
    <w:rPr>
      <w:rFonts w:eastAsia="宋体" w:cs="Times New Roman"/>
      <w:sz w:val="18"/>
      <w:szCs w:val="18"/>
    </w:rPr>
  </w:style>
  <w:style w:type="paragraph" w:customStyle="1" w:styleId="83">
    <w:name w:val="xl80"/>
    <w:basedOn w:val="1"/>
    <w:qFormat/>
    <w:uiPriority w:val="0"/>
    <w:pPr>
      <w:pBdr>
        <w:top w:val="single" w:color="auto" w:sz="4" w:space="0"/>
        <w:left w:val="single" w:color="auto" w:sz="4" w:space="0"/>
        <w:bottom w:val="single" w:color="auto" w:sz="4" w:space="0"/>
      </w:pBdr>
      <w:adjustRightInd/>
      <w:spacing w:before="100" w:beforeAutospacing="1" w:after="100" w:afterAutospacing="1" w:line="240" w:lineRule="auto"/>
      <w:ind w:firstLine="0" w:firstLineChars="0"/>
      <w:jc w:val="center"/>
      <w:textAlignment w:val="center"/>
    </w:pPr>
    <w:rPr>
      <w:rFonts w:ascii="仿宋" w:hAnsi="仿宋"/>
    </w:rPr>
  </w:style>
  <w:style w:type="paragraph" w:customStyle="1" w:styleId="84">
    <w:name w:val="xl81"/>
    <w:basedOn w:val="1"/>
    <w:qFormat/>
    <w:uiPriority w:val="0"/>
    <w:pPr>
      <w:pBdr>
        <w:top w:val="single" w:color="auto" w:sz="4" w:space="0"/>
        <w:bottom w:val="single" w:color="auto" w:sz="4" w:space="0"/>
      </w:pBdr>
      <w:adjustRightInd/>
      <w:spacing w:before="100" w:beforeAutospacing="1" w:after="100" w:afterAutospacing="1" w:line="240" w:lineRule="auto"/>
      <w:ind w:firstLine="0" w:firstLineChars="0"/>
      <w:jc w:val="center"/>
      <w:textAlignment w:val="center"/>
    </w:pPr>
    <w:rPr>
      <w:rFonts w:ascii="仿宋" w:hAnsi="仿宋"/>
    </w:rPr>
  </w:style>
  <w:style w:type="paragraph" w:customStyle="1" w:styleId="85">
    <w:name w:val="xl82"/>
    <w:basedOn w:val="1"/>
    <w:qFormat/>
    <w:uiPriority w:val="0"/>
    <w:pPr>
      <w:pBdr>
        <w:top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center"/>
    </w:pPr>
    <w:rPr>
      <w:rFonts w:ascii="仿宋" w:hAnsi="仿宋"/>
    </w:rPr>
  </w:style>
  <w:style w:type="paragraph" w:customStyle="1" w:styleId="86">
    <w:name w:val="xl83"/>
    <w:basedOn w:val="1"/>
    <w:qFormat/>
    <w:uiPriority w:val="0"/>
    <w:pPr>
      <w:pBdr>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center"/>
    </w:pPr>
    <w:rPr>
      <w:rFonts w:eastAsia="宋体"/>
    </w:rPr>
  </w:style>
  <w:style w:type="paragraph" w:customStyle="1" w:styleId="87">
    <w:name w:val="xl84"/>
    <w:basedOn w:val="1"/>
    <w:qFormat/>
    <w:uiPriority w:val="0"/>
    <w:pPr>
      <w:pBdr>
        <w:top w:val="single" w:color="auto" w:sz="4" w:space="0"/>
        <w:left w:val="single" w:color="auto" w:sz="4" w:space="0"/>
      </w:pBdr>
      <w:adjustRightInd/>
      <w:spacing w:before="100" w:beforeAutospacing="1" w:after="100" w:afterAutospacing="1" w:line="240" w:lineRule="auto"/>
      <w:ind w:firstLine="0" w:firstLineChars="0"/>
      <w:jc w:val="center"/>
      <w:textAlignment w:val="center"/>
    </w:pPr>
    <w:rPr>
      <w:rFonts w:eastAsia="宋体"/>
    </w:rPr>
  </w:style>
  <w:style w:type="paragraph" w:customStyle="1" w:styleId="88">
    <w:name w:val="xl85"/>
    <w:basedOn w:val="1"/>
    <w:qFormat/>
    <w:uiPriority w:val="0"/>
    <w:pPr>
      <w:pBdr>
        <w:top w:val="single" w:color="auto" w:sz="4" w:space="0"/>
        <w:right w:val="single" w:color="auto" w:sz="4" w:space="0"/>
      </w:pBdr>
      <w:adjustRightInd/>
      <w:spacing w:before="100" w:beforeAutospacing="1" w:after="100" w:afterAutospacing="1" w:line="240" w:lineRule="auto"/>
      <w:ind w:firstLine="0" w:firstLineChars="0"/>
      <w:jc w:val="center"/>
      <w:textAlignment w:val="center"/>
    </w:pPr>
    <w:rPr>
      <w:rFonts w:eastAsia="宋体"/>
    </w:rPr>
  </w:style>
  <w:style w:type="paragraph" w:customStyle="1" w:styleId="89">
    <w:name w:val="xl86"/>
    <w:basedOn w:val="1"/>
    <w:qFormat/>
    <w:uiPriority w:val="0"/>
    <w:pPr>
      <w:pBdr>
        <w:left w:val="single" w:color="auto" w:sz="4" w:space="0"/>
      </w:pBdr>
      <w:adjustRightInd/>
      <w:spacing w:before="100" w:beforeAutospacing="1" w:after="100" w:afterAutospacing="1" w:line="240" w:lineRule="auto"/>
      <w:ind w:firstLine="0" w:firstLineChars="0"/>
      <w:jc w:val="center"/>
      <w:textAlignment w:val="center"/>
    </w:pPr>
    <w:rPr>
      <w:rFonts w:eastAsia="宋体"/>
    </w:rPr>
  </w:style>
  <w:style w:type="paragraph" w:customStyle="1" w:styleId="90">
    <w:name w:val="xl87"/>
    <w:basedOn w:val="1"/>
    <w:qFormat/>
    <w:uiPriority w:val="0"/>
    <w:pPr>
      <w:pBdr>
        <w:right w:val="single" w:color="auto" w:sz="4" w:space="0"/>
      </w:pBdr>
      <w:adjustRightInd/>
      <w:spacing w:before="100" w:beforeAutospacing="1" w:after="100" w:afterAutospacing="1" w:line="240" w:lineRule="auto"/>
      <w:ind w:firstLine="0" w:firstLineChars="0"/>
      <w:jc w:val="center"/>
      <w:textAlignment w:val="center"/>
    </w:pPr>
    <w:rPr>
      <w:rFonts w:eastAsia="宋体"/>
    </w:rPr>
  </w:style>
  <w:style w:type="paragraph" w:customStyle="1" w:styleId="91">
    <w:name w:val="xl88"/>
    <w:basedOn w:val="1"/>
    <w:qFormat/>
    <w:uiPriority w:val="0"/>
    <w:pPr>
      <w:pBdr>
        <w:left w:val="single" w:color="auto" w:sz="4" w:space="0"/>
        <w:bottom w:val="single" w:color="auto" w:sz="4" w:space="0"/>
      </w:pBdr>
      <w:adjustRightInd/>
      <w:spacing w:before="100" w:beforeAutospacing="1" w:after="100" w:afterAutospacing="1" w:line="240" w:lineRule="auto"/>
      <w:ind w:firstLine="0" w:firstLineChars="0"/>
      <w:jc w:val="center"/>
      <w:textAlignment w:val="center"/>
    </w:pPr>
    <w:rPr>
      <w:rFonts w:eastAsia="宋体"/>
    </w:rPr>
  </w:style>
  <w:style w:type="paragraph" w:customStyle="1" w:styleId="92">
    <w:name w:val="xl89"/>
    <w:basedOn w:val="1"/>
    <w:qFormat/>
    <w:uiPriority w:val="0"/>
    <w:pPr>
      <w:pBdr>
        <w:bottom w:val="single" w:color="auto" w:sz="4" w:space="0"/>
        <w:right w:val="single" w:color="auto" w:sz="4" w:space="0"/>
      </w:pBdr>
      <w:adjustRightInd/>
      <w:spacing w:before="100" w:beforeAutospacing="1" w:after="100" w:afterAutospacing="1" w:line="240" w:lineRule="auto"/>
      <w:ind w:firstLine="0" w:firstLineChars="0"/>
      <w:jc w:val="center"/>
      <w:textAlignment w:val="center"/>
    </w:pPr>
    <w:rPr>
      <w:rFonts w:eastAsia="宋体"/>
    </w:rPr>
  </w:style>
  <w:style w:type="paragraph" w:customStyle="1" w:styleId="93">
    <w:name w:val="xl90"/>
    <w:basedOn w:val="1"/>
    <w:qFormat/>
    <w:uiPriority w:val="0"/>
    <w:pPr>
      <w:pBdr>
        <w:top w:val="single" w:color="auto" w:sz="4" w:space="0"/>
        <w:left w:val="single" w:color="auto" w:sz="4" w:space="0"/>
        <w:bottom w:val="single" w:color="auto" w:sz="4" w:space="0"/>
        <w:right w:val="single" w:color="auto" w:sz="4" w:space="0"/>
      </w:pBdr>
      <w:shd w:val="clear" w:color="000000" w:fill="E2EFDA"/>
      <w:adjustRightInd/>
      <w:spacing w:before="100" w:beforeAutospacing="1" w:after="100" w:afterAutospacing="1" w:line="240" w:lineRule="auto"/>
      <w:ind w:firstLine="0" w:firstLineChars="0"/>
      <w:jc w:val="center"/>
      <w:textAlignment w:val="center"/>
    </w:pPr>
    <w:rPr>
      <w:rFonts w:eastAsia="宋体"/>
      <w:sz w:val="18"/>
      <w:szCs w:val="18"/>
    </w:rPr>
  </w:style>
  <w:style w:type="paragraph" w:customStyle="1" w:styleId="94">
    <w:name w:val="xl91"/>
    <w:basedOn w:val="1"/>
    <w:qFormat/>
    <w:uiPriority w:val="0"/>
    <w:pPr>
      <w:pBdr>
        <w:top w:val="single" w:color="auto" w:sz="4" w:space="0"/>
        <w:left w:val="single" w:color="auto" w:sz="4" w:space="0"/>
        <w:bottom w:val="single" w:color="auto" w:sz="4" w:space="0"/>
        <w:right w:val="single" w:color="auto" w:sz="4" w:space="0"/>
      </w:pBdr>
      <w:shd w:val="clear" w:color="000000" w:fill="E2EFDA"/>
      <w:adjustRightInd/>
      <w:spacing w:before="100" w:beforeAutospacing="1" w:after="100" w:afterAutospacing="1" w:line="240" w:lineRule="auto"/>
      <w:ind w:firstLine="0" w:firstLineChars="0"/>
      <w:jc w:val="center"/>
      <w:textAlignment w:val="center"/>
    </w:pPr>
    <w:rPr>
      <w:rFonts w:eastAsia="宋体" w:cs="Times New Roman"/>
      <w:sz w:val="18"/>
      <w:szCs w:val="18"/>
    </w:rPr>
  </w:style>
  <w:style w:type="paragraph" w:customStyle="1" w:styleId="95">
    <w:name w:val="xl92"/>
    <w:basedOn w:val="1"/>
    <w:qFormat/>
    <w:uiPriority w:val="0"/>
    <w:pPr>
      <w:shd w:val="clear" w:color="000000" w:fill="E2EFDA"/>
      <w:adjustRightInd/>
      <w:spacing w:before="100" w:beforeAutospacing="1" w:after="100" w:afterAutospacing="1" w:line="240" w:lineRule="auto"/>
      <w:ind w:firstLine="0" w:firstLineChars="0"/>
    </w:pPr>
    <w:rPr>
      <w:rFonts w:eastAsia="宋体"/>
    </w:rPr>
  </w:style>
  <w:style w:type="paragraph" w:customStyle="1" w:styleId="96">
    <w:name w:val="xl93"/>
    <w:basedOn w:val="1"/>
    <w:qFormat/>
    <w:uiPriority w:val="0"/>
    <w:pPr>
      <w:shd w:val="clear" w:color="000000" w:fill="E2EFDA"/>
      <w:adjustRightInd/>
      <w:spacing w:before="100" w:beforeAutospacing="1" w:after="100" w:afterAutospacing="1" w:line="240" w:lineRule="auto"/>
      <w:ind w:firstLine="0" w:firstLineChars="0"/>
    </w:pPr>
    <w:rPr>
      <w:rFonts w:eastAsia="宋体"/>
    </w:rPr>
  </w:style>
  <w:style w:type="paragraph" w:customStyle="1" w:styleId="97">
    <w:name w:val="xl94"/>
    <w:basedOn w:val="1"/>
    <w:qFormat/>
    <w:uiPriority w:val="0"/>
    <w:pPr>
      <w:pBdr>
        <w:left w:val="single" w:color="auto" w:sz="4" w:space="0"/>
      </w:pBdr>
      <w:adjustRightInd/>
      <w:spacing w:before="100" w:beforeAutospacing="1" w:after="100" w:afterAutospacing="1" w:line="240" w:lineRule="auto"/>
      <w:ind w:firstLine="0" w:firstLineChars="0"/>
      <w:jc w:val="center"/>
      <w:textAlignment w:val="center"/>
    </w:pPr>
    <w:rPr>
      <w:rFonts w:eastAsia="宋体"/>
      <w:sz w:val="18"/>
      <w:szCs w:val="18"/>
    </w:rPr>
  </w:style>
  <w:style w:type="paragraph" w:customStyle="1" w:styleId="98">
    <w:name w:val="xl95"/>
    <w:basedOn w:val="1"/>
    <w:qFormat/>
    <w:uiPriority w:val="0"/>
    <w:pPr>
      <w:pBdr>
        <w:bottom w:val="single" w:color="auto" w:sz="4" w:space="0"/>
      </w:pBdr>
      <w:adjustRightInd/>
      <w:spacing w:before="100" w:beforeAutospacing="1" w:after="100" w:afterAutospacing="1" w:line="240" w:lineRule="auto"/>
      <w:ind w:firstLine="0" w:firstLineChars="0"/>
      <w:jc w:val="center"/>
    </w:pPr>
    <w:rPr>
      <w:rFonts w:ascii="仿宋" w:hAnsi="仿宋"/>
      <w:sz w:val="21"/>
      <w:szCs w:val="21"/>
    </w:rPr>
  </w:style>
  <w:style w:type="paragraph" w:customStyle="1" w:styleId="99">
    <w:name w:val="xl96"/>
    <w:basedOn w:val="1"/>
    <w:qFormat/>
    <w:uiPriority w:val="0"/>
    <w:pPr>
      <w:adjustRightInd/>
      <w:spacing w:before="100" w:beforeAutospacing="1" w:after="100" w:afterAutospacing="1" w:line="240" w:lineRule="auto"/>
      <w:ind w:firstLine="0" w:firstLineChars="0"/>
      <w:jc w:val="center"/>
    </w:pPr>
    <w:rPr>
      <w:rFonts w:eastAsia="宋体"/>
    </w:rPr>
  </w:style>
  <w:style w:type="paragraph" w:customStyle="1" w:styleId="100">
    <w:name w:val="xl97"/>
    <w:basedOn w:val="1"/>
    <w:qFormat/>
    <w:uiPriority w:val="0"/>
    <w:pPr>
      <w:adjustRightInd/>
      <w:spacing w:before="100" w:beforeAutospacing="1" w:after="100" w:afterAutospacing="1" w:line="240" w:lineRule="auto"/>
      <w:ind w:firstLine="0" w:firstLineChars="0"/>
      <w:jc w:val="center"/>
      <w:textAlignment w:val="center"/>
    </w:pPr>
    <w:rPr>
      <w:rFonts w:eastAsia="宋体"/>
    </w:rPr>
  </w:style>
  <w:style w:type="paragraph" w:customStyle="1" w:styleId="101">
    <w:name w:val="xl98"/>
    <w:basedOn w:val="1"/>
    <w:qFormat/>
    <w:uiPriority w:val="0"/>
    <w:pPr>
      <w:pBdr>
        <w:bottom w:val="single" w:color="auto" w:sz="4" w:space="0"/>
      </w:pBdr>
      <w:adjustRightInd/>
      <w:spacing w:before="100" w:beforeAutospacing="1" w:after="100" w:afterAutospacing="1" w:line="240" w:lineRule="auto"/>
      <w:ind w:firstLine="0" w:firstLineChars="0"/>
      <w:jc w:val="center"/>
      <w:textAlignment w:val="center"/>
    </w:pPr>
    <w:rPr>
      <w:rFonts w:eastAsia="宋体"/>
    </w:rPr>
  </w:style>
  <w:style w:type="paragraph" w:customStyle="1" w:styleId="102">
    <w:name w:val="xl99"/>
    <w:basedOn w:val="1"/>
    <w:qFormat/>
    <w:uiPriority w:val="0"/>
    <w:pPr>
      <w:pBdr>
        <w:top w:val="single" w:color="auto" w:sz="4" w:space="0"/>
        <w:left w:val="single" w:color="auto" w:sz="4" w:space="0"/>
        <w:bottom w:val="single" w:color="auto" w:sz="4" w:space="0"/>
      </w:pBdr>
      <w:adjustRightInd/>
      <w:spacing w:before="100" w:beforeAutospacing="1" w:after="100" w:afterAutospacing="1" w:line="240" w:lineRule="auto"/>
      <w:ind w:firstLine="0" w:firstLineChars="0"/>
      <w:jc w:val="center"/>
      <w:textAlignment w:val="center"/>
    </w:pPr>
    <w:rPr>
      <w:rFonts w:eastAsia="宋体" w:cs="Times New Roman"/>
      <w:sz w:val="18"/>
      <w:szCs w:val="18"/>
    </w:rPr>
  </w:style>
  <w:style w:type="paragraph" w:customStyle="1" w:styleId="103">
    <w:name w:val="xl100"/>
    <w:basedOn w:val="1"/>
    <w:qFormat/>
    <w:uiPriority w:val="0"/>
    <w:pPr>
      <w:pBdr>
        <w:top w:val="single" w:color="auto" w:sz="4" w:space="0"/>
        <w:left w:val="single" w:color="auto" w:sz="4" w:space="0"/>
        <w:bottom w:val="single" w:color="auto" w:sz="4" w:space="0"/>
      </w:pBdr>
      <w:adjustRightInd/>
      <w:spacing w:before="100" w:beforeAutospacing="1" w:after="100" w:afterAutospacing="1" w:line="240" w:lineRule="auto"/>
      <w:ind w:firstLine="0" w:firstLineChars="0"/>
      <w:jc w:val="center"/>
      <w:textAlignment w:val="center"/>
    </w:pPr>
    <w:rPr>
      <w:rFonts w:eastAsia="宋体" w:cs="Times New Roman"/>
      <w:b/>
      <w:bCs/>
      <w:sz w:val="18"/>
      <w:szCs w:val="18"/>
    </w:rPr>
  </w:style>
  <w:style w:type="paragraph" w:customStyle="1" w:styleId="104">
    <w:name w:val="xl101"/>
    <w:basedOn w:val="1"/>
    <w:qFormat/>
    <w:uiPriority w:val="0"/>
    <w:pPr>
      <w:pBdr>
        <w:top w:val="single" w:color="auto" w:sz="4" w:space="0"/>
        <w:left w:val="single" w:color="auto" w:sz="4" w:space="0"/>
        <w:bottom w:val="single" w:color="auto" w:sz="4" w:space="0"/>
      </w:pBdr>
      <w:adjustRightInd/>
      <w:spacing w:before="100" w:beforeAutospacing="1" w:after="100" w:afterAutospacing="1" w:line="240" w:lineRule="auto"/>
      <w:ind w:firstLine="0" w:firstLineChars="0"/>
    </w:pPr>
    <w:rPr>
      <w:rFonts w:eastAsia="宋体"/>
    </w:rPr>
  </w:style>
  <w:style w:type="paragraph" w:customStyle="1" w:styleId="105">
    <w:name w:val="xl102"/>
    <w:basedOn w:val="1"/>
    <w:qFormat/>
    <w:uiPriority w:val="0"/>
    <w:pPr>
      <w:pBdr>
        <w:top w:val="single" w:color="auto" w:sz="4" w:space="0"/>
        <w:left w:val="single" w:color="auto" w:sz="4" w:space="0"/>
        <w:bottom w:val="single" w:color="auto" w:sz="4" w:space="0"/>
      </w:pBdr>
      <w:adjustRightInd/>
      <w:spacing w:before="100" w:beforeAutospacing="1" w:after="100" w:afterAutospacing="1" w:line="240" w:lineRule="auto"/>
      <w:ind w:firstLine="0" w:firstLineChars="0"/>
    </w:pPr>
    <w:rPr>
      <w:rFonts w:eastAsia="宋体"/>
    </w:rPr>
  </w:style>
  <w:style w:type="paragraph" w:customStyle="1" w:styleId="106">
    <w:name w:val="xl103"/>
    <w:basedOn w:val="1"/>
    <w:qFormat/>
    <w:uiPriority w:val="0"/>
    <w:pPr>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pPr>
    <w:rPr>
      <w:rFonts w:eastAsia="宋体"/>
    </w:rPr>
  </w:style>
  <w:style w:type="paragraph" w:customStyle="1" w:styleId="107">
    <w:name w:val="xl104"/>
    <w:basedOn w:val="1"/>
    <w:qFormat/>
    <w:uiPriority w:val="0"/>
    <w:pPr>
      <w:pBdr>
        <w:top w:val="single" w:color="auto" w:sz="4" w:space="0"/>
        <w:left w:val="single" w:color="auto" w:sz="4" w:space="0"/>
        <w:bottom w:val="single" w:color="auto" w:sz="4" w:space="0"/>
        <w:right w:val="single" w:color="auto" w:sz="4" w:space="0"/>
      </w:pBdr>
      <w:shd w:val="clear" w:color="000000" w:fill="FFFF00"/>
      <w:adjustRightInd/>
      <w:spacing w:before="100" w:beforeAutospacing="1" w:after="100" w:afterAutospacing="1" w:line="240" w:lineRule="auto"/>
      <w:ind w:firstLine="0" w:firstLineChars="0"/>
    </w:pPr>
    <w:rPr>
      <w:rFonts w:eastAsia="宋体"/>
    </w:rPr>
  </w:style>
  <w:style w:type="paragraph" w:customStyle="1" w:styleId="108">
    <w:name w:val="xl105"/>
    <w:basedOn w:val="1"/>
    <w:qFormat/>
    <w:uiPriority w:val="0"/>
    <w:pPr>
      <w:pBdr>
        <w:top w:val="single" w:color="auto" w:sz="4" w:space="0"/>
        <w:left w:val="single" w:color="auto" w:sz="4" w:space="0"/>
        <w:bottom w:val="single" w:color="auto" w:sz="4" w:space="0"/>
        <w:right w:val="single" w:color="auto" w:sz="4" w:space="0"/>
      </w:pBdr>
      <w:shd w:val="clear" w:color="000000" w:fill="FFFF00"/>
      <w:adjustRightInd/>
      <w:spacing w:before="100" w:beforeAutospacing="1" w:after="100" w:afterAutospacing="1" w:line="240" w:lineRule="auto"/>
      <w:ind w:firstLine="0" w:firstLineChars="0"/>
    </w:pPr>
    <w:rPr>
      <w:rFonts w:eastAsia="宋体"/>
    </w:rPr>
  </w:style>
  <w:style w:type="paragraph" w:customStyle="1" w:styleId="109">
    <w:name w:val="xl106"/>
    <w:basedOn w:val="1"/>
    <w:qFormat/>
    <w:uiPriority w:val="0"/>
    <w:pPr>
      <w:pBdr>
        <w:top w:val="single" w:color="auto" w:sz="4" w:space="0"/>
        <w:left w:val="single" w:color="auto" w:sz="4" w:space="0"/>
        <w:bottom w:val="single" w:color="auto" w:sz="4" w:space="0"/>
        <w:right w:val="single" w:color="auto" w:sz="4" w:space="0"/>
      </w:pBdr>
      <w:shd w:val="clear" w:color="000000" w:fill="D9E1F2"/>
      <w:adjustRightInd/>
      <w:spacing w:before="100" w:beforeAutospacing="1" w:after="100" w:afterAutospacing="1" w:line="240" w:lineRule="auto"/>
      <w:ind w:firstLine="0" w:firstLineChars="0"/>
    </w:pPr>
    <w:rPr>
      <w:rFonts w:eastAsia="宋体"/>
    </w:rPr>
  </w:style>
  <w:style w:type="paragraph" w:customStyle="1" w:styleId="110">
    <w:name w:val="xl107"/>
    <w:basedOn w:val="1"/>
    <w:qFormat/>
    <w:uiPriority w:val="0"/>
    <w:pPr>
      <w:pBdr>
        <w:top w:val="single" w:color="auto" w:sz="4" w:space="0"/>
        <w:left w:val="single" w:color="auto" w:sz="4" w:space="0"/>
        <w:bottom w:val="single" w:color="auto" w:sz="4" w:space="0"/>
        <w:right w:val="single" w:color="auto" w:sz="4" w:space="0"/>
      </w:pBdr>
      <w:shd w:val="clear" w:color="000000" w:fill="D9E1F2"/>
      <w:adjustRightInd/>
      <w:spacing w:before="100" w:beforeAutospacing="1" w:after="100" w:afterAutospacing="1" w:line="240" w:lineRule="auto"/>
      <w:ind w:firstLine="0" w:firstLineChars="0"/>
    </w:pPr>
    <w:rPr>
      <w:rFonts w:eastAsia="宋体"/>
    </w:rPr>
  </w:style>
  <w:style w:type="character" w:customStyle="1" w:styleId="111">
    <w:name w:val="headline-content2"/>
    <w:qFormat/>
    <w:uiPriority w:val="0"/>
  </w:style>
  <w:style w:type="paragraph" w:customStyle="1" w:styleId="112">
    <w:name w:val="表头：样式 五号 加粗 居中 行距: 多倍行距 1.15 字行 首行缩进:  0 字符"/>
    <w:basedOn w:val="1"/>
    <w:qFormat/>
    <w:uiPriority w:val="0"/>
    <w:pPr>
      <w:widowControl w:val="0"/>
      <w:adjustRightInd/>
      <w:spacing w:line="276" w:lineRule="auto"/>
      <w:ind w:firstLine="0" w:firstLineChars="0"/>
      <w:jc w:val="center"/>
    </w:pPr>
    <w:rPr>
      <w:rFonts w:ascii="Calibri" w:hAnsi="Calibri" w:eastAsia="宋体"/>
      <w:b/>
      <w:bCs/>
      <w:kern w:val="2"/>
      <w:sz w:val="21"/>
      <w:szCs w:val="20"/>
    </w:rPr>
  </w:style>
  <w:style w:type="paragraph" w:customStyle="1" w:styleId="113">
    <w:name w:val="正文（2分部）"/>
    <w:basedOn w:val="1"/>
    <w:qFormat/>
    <w:uiPriority w:val="0"/>
    <w:pPr>
      <w:adjustRightInd/>
      <w:spacing w:line="240" w:lineRule="auto"/>
      <w:ind w:firstLine="0" w:firstLineChars="0"/>
      <w:jc w:val="left"/>
    </w:pPr>
    <w:rPr>
      <w:rFonts w:ascii="Calibri" w:hAnsi="Calibri"/>
      <w:kern w:val="2"/>
    </w:rPr>
  </w:style>
  <w:style w:type="paragraph" w:customStyle="1" w:styleId="114">
    <w:name w:val="Table Paragraph"/>
    <w:basedOn w:val="1"/>
    <w:qFormat/>
    <w:uiPriority w:val="1"/>
    <w:pPr>
      <w:widowControl w:val="0"/>
      <w:adjustRightInd/>
      <w:spacing w:line="240" w:lineRule="auto"/>
      <w:ind w:firstLine="0" w:firstLineChars="0"/>
      <w:jc w:val="center"/>
    </w:pPr>
    <w:rPr>
      <w:rFonts w:eastAsia="Times New Roman" w:cs="Times New Roman"/>
      <w:kern w:val="2"/>
      <w:sz w:val="21"/>
      <w:szCs w:val="22"/>
      <w:lang w:val="zh-CN" w:bidi="zh-CN"/>
    </w:rPr>
  </w:style>
  <w:style w:type="paragraph" w:customStyle="1" w:styleId="115">
    <w:name w:val="标题3（新）"/>
    <w:basedOn w:val="1"/>
    <w:qFormat/>
    <w:uiPriority w:val="0"/>
    <w:pPr>
      <w:widowControl w:val="0"/>
      <w:adjustRightInd/>
      <w:spacing w:line="240" w:lineRule="auto"/>
      <w:ind w:firstLine="0" w:firstLineChars="0"/>
      <w:outlineLvl w:val="2"/>
    </w:pPr>
    <w:rPr>
      <w:rFonts w:eastAsia="黑体" w:cs="Times New Roman"/>
      <w:kern w:val="2"/>
      <w:szCs w:val="22"/>
    </w:rPr>
  </w:style>
  <w:style w:type="character" w:customStyle="1" w:styleId="116">
    <w:name w:val="批注框文本 字符"/>
    <w:basedOn w:val="28"/>
    <w:link w:val="15"/>
    <w:qFormat/>
    <w:uiPriority w:val="0"/>
    <w:rPr>
      <w:rFonts w:eastAsia="仿宋_GB2312" w:cs="宋体"/>
      <w:sz w:val="18"/>
      <w:szCs w:val="18"/>
    </w:rPr>
  </w:style>
  <w:style w:type="character" w:customStyle="1" w:styleId="117">
    <w:name w:val="font31"/>
    <w:basedOn w:val="28"/>
    <w:qFormat/>
    <w:uiPriority w:val="0"/>
    <w:rPr>
      <w:rFonts w:hint="eastAsia" w:ascii="仿宋_GB2312" w:eastAsia="仿宋_GB2312" w:cs="仿宋_GB2312"/>
      <w:color w:val="000000"/>
      <w:sz w:val="22"/>
      <w:szCs w:val="22"/>
      <w:u w:val="none"/>
    </w:rPr>
  </w:style>
  <w:style w:type="character" w:customStyle="1" w:styleId="118">
    <w:name w:val="font61"/>
    <w:basedOn w:val="28"/>
    <w:qFormat/>
    <w:uiPriority w:val="0"/>
    <w:rPr>
      <w:rFonts w:hint="eastAsia" w:ascii="仿宋_GB2312" w:eastAsia="仿宋_GB2312" w:cs="仿宋_GB2312"/>
      <w:color w:val="000000"/>
      <w:sz w:val="20"/>
      <w:szCs w:val="20"/>
      <w:u w:val="none"/>
      <w:vertAlign w:val="superscript"/>
    </w:rPr>
  </w:style>
  <w:style w:type="character" w:customStyle="1" w:styleId="119">
    <w:name w:val="font71"/>
    <w:basedOn w:val="28"/>
    <w:qFormat/>
    <w:uiPriority w:val="0"/>
    <w:rPr>
      <w:rFonts w:hint="eastAsia" w:ascii="仿宋_GB2312" w:eastAsia="仿宋_GB2312" w:cs="仿宋_GB2312"/>
      <w:color w:val="000000"/>
      <w:sz w:val="20"/>
      <w:szCs w:val="20"/>
      <w:u w:val="none"/>
      <w:vertAlign w:val="superscript"/>
    </w:rPr>
  </w:style>
  <w:style w:type="character" w:customStyle="1" w:styleId="120">
    <w:name w:val="font101"/>
    <w:basedOn w:val="28"/>
    <w:qFormat/>
    <w:uiPriority w:val="0"/>
    <w:rPr>
      <w:rFonts w:hint="eastAsia" w:ascii="仿宋_GB2312" w:eastAsia="仿宋_GB2312" w:cs="仿宋_GB2312"/>
      <w:color w:val="000000"/>
      <w:sz w:val="20"/>
      <w:szCs w:val="20"/>
      <w:u w:val="none"/>
      <w:vertAlign w:val="superscript"/>
    </w:rPr>
  </w:style>
  <w:style w:type="character" w:customStyle="1" w:styleId="121">
    <w:name w:val="font91"/>
    <w:basedOn w:val="28"/>
    <w:qFormat/>
    <w:uiPriority w:val="0"/>
    <w:rPr>
      <w:rFonts w:hint="eastAsia" w:ascii="宋体" w:hAnsi="宋体" w:eastAsia="宋体" w:cs="宋体"/>
      <w:color w:val="000000"/>
      <w:sz w:val="18"/>
      <w:szCs w:val="18"/>
      <w:u w:val="none"/>
      <w:vertAlign w:val="superscript"/>
    </w:rPr>
  </w:style>
  <w:style w:type="character" w:customStyle="1" w:styleId="122">
    <w:name w:val="未处理的提及3"/>
    <w:basedOn w:val="28"/>
    <w:semiHidden/>
    <w:unhideWhenUsed/>
    <w:qFormat/>
    <w:uiPriority w:val="99"/>
    <w:rPr>
      <w:color w:val="605E5C"/>
      <w:shd w:val="clear" w:color="auto" w:fill="E1DFDD"/>
    </w:rPr>
  </w:style>
  <w:style w:type="character" w:customStyle="1" w:styleId="123">
    <w:name w:val="复垦正文 Char"/>
    <w:link w:val="124"/>
    <w:uiPriority w:val="0"/>
    <w:rPr>
      <w:rFonts w:eastAsia="仿宋_GB2312"/>
      <w:sz w:val="24"/>
      <w:szCs w:val="21"/>
      <w:lang w:bidi="en-US"/>
    </w:rPr>
  </w:style>
  <w:style w:type="paragraph" w:customStyle="1" w:styleId="124">
    <w:name w:val="复垦正文"/>
    <w:basedOn w:val="1"/>
    <w:link w:val="123"/>
    <w:qFormat/>
    <w:uiPriority w:val="0"/>
    <w:pPr>
      <w:widowControl w:val="0"/>
      <w:adjustRightInd/>
      <w:snapToGrid w:val="0"/>
      <w:ind w:firstLine="1040"/>
      <w:jc w:val="left"/>
    </w:pPr>
    <w:rPr>
      <w:rFonts w:cs="Times New Roman"/>
      <w:szCs w:val="21"/>
      <w:lang w:bidi="en-US"/>
    </w:rPr>
  </w:style>
  <w:style w:type="character" w:customStyle="1" w:styleId="125">
    <w:name w:val="正文文本 字符"/>
    <w:basedOn w:val="28"/>
    <w:link w:val="8"/>
    <w:semiHidden/>
    <w:qFormat/>
    <w:uiPriority w:val="0"/>
    <w:rPr>
      <w:rFonts w:eastAsia="仿宋_GB2312" w:cs="宋体"/>
      <w:sz w:val="24"/>
      <w:szCs w:val="24"/>
    </w:rPr>
  </w:style>
  <w:style w:type="character" w:customStyle="1" w:styleId="126">
    <w:name w:val="表格 Char"/>
    <w:link w:val="44"/>
    <w:qFormat/>
    <w:locked/>
    <w:uiPriority w:val="0"/>
    <w:rPr>
      <w:rFonts w:eastAsia="仿宋_GB2312"/>
      <w:color w:val="000000"/>
      <w:sz w:val="21"/>
    </w:rPr>
  </w:style>
  <w:style w:type="paragraph" w:customStyle="1" w:styleId="127">
    <w:name w:val="表格龙"/>
    <w:basedOn w:val="1"/>
    <w:qFormat/>
    <w:uiPriority w:val="0"/>
    <w:pPr>
      <w:autoSpaceDE w:val="0"/>
      <w:autoSpaceDN w:val="0"/>
      <w:adjustRightInd/>
      <w:spacing w:line="240" w:lineRule="auto"/>
      <w:ind w:firstLine="0" w:firstLineChars="0"/>
    </w:pPr>
    <w:rPr>
      <w:rFonts w:eastAsia="宋体" w:cs="Times New Roman"/>
      <w:sz w:val="21"/>
      <w:szCs w:val="21"/>
    </w:rPr>
  </w:style>
  <w:style w:type="paragraph" w:customStyle="1" w:styleId="128">
    <w:name w:val="姚a)"/>
    <w:basedOn w:val="1"/>
    <w:qFormat/>
    <w:uiPriority w:val="0"/>
    <w:pPr>
      <w:widowControl w:val="0"/>
      <w:adjustRightInd/>
      <w:snapToGrid w:val="0"/>
      <w:jc w:val="left"/>
    </w:pPr>
    <w:rPr>
      <w:rFonts w:ascii="仿宋_GB2312" w:hAnsi="宋体"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8599</Words>
  <Characters>9789</Characters>
  <Lines>77</Lines>
  <Paragraphs>21</Paragraphs>
  <TotalTime>7</TotalTime>
  <ScaleCrop>false</ScaleCrop>
  <LinksUpToDate>false</LinksUpToDate>
  <CharactersWithSpaces>9934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2023-12-12T06:01:00Z</dcterms:created>
  <dc:creator>83635</dc:creator>
  <cp:lastModifiedBy>健康的死胖子周</cp:lastModifiedBy>
  <cp:lastPrinted>2022-10-14T15:42:00Z</cp:lastPrinted>
  <dcterms:modified xsi:type="dcterms:W3CDTF">2025-12-11T08:50:23Z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4F4C27BE6D9A43EA8750EF308A3C5325</vt:lpwstr>
  </property>
  <property fmtid="{D5CDD505-2E9C-101B-9397-08002B2CF9AE}" pid="4" name="KSOTemplateDocerSaveRecord">
    <vt:lpwstr>eyJoZGlkIjoiOTI3NWI3OWJhYjBkYTRlMjdhMzQ2NDRlNTBlYWFlNTAiLCJ1c2VySWQiOiIyNzI0MzE0NDgifQ==</vt:lpwstr>
  </property>
</Properties>
</file>