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B8AC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C216779">
      <w:pPr>
        <w:spacing w:line="560" w:lineRule="exact"/>
        <w:ind w:firstLine="880" w:firstLineChars="200"/>
        <w:jc w:val="both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全国残疾人按比例就业情况联网认证</w:t>
      </w:r>
    </w:p>
    <w:p w14:paraId="639C477C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网上申报操作流程</w:t>
      </w:r>
    </w:p>
    <w:p w14:paraId="768B6657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6B7DA947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在互联网搜索“云南政务服务网”（https://zwfw.yn.gov.cn/）进入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61EC18F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注册或者登录（选择“法人注册”或者“法人登录”）；</w:t>
      </w:r>
    </w:p>
    <w:p w14:paraId="1D97B1CC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选择“法人办事”→“按部门”→“残联”→“全国残疾人按比例就业情况联网认证”→“在线办理”；</w:t>
      </w:r>
    </w:p>
    <w:p w14:paraId="25244BBE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进入系统后，点击“我要申报”，先进行“单位信息维护管理”，再选择办理“残疾人安置管理”；</w:t>
      </w:r>
    </w:p>
    <w:p w14:paraId="6946D6B8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第五步：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添加残疾人信息，进行信息录入验证，提交保存安置信息，待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审核确认后，用人单位对审核结果无异议，点击“完成申报”。点击“完成申报”后不可再添加安置残疾人；</w:t>
      </w:r>
    </w:p>
    <w:p w14:paraId="2D905F8F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第六步：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用人单位若在审核办结后需要重新申报的，需进行“年审认证反馈”并填写理由，待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审核通过后将取消已申报的年审认证结果，用人单位可再重新按照网报流程办理；</w:t>
      </w:r>
    </w:p>
    <w:p w14:paraId="2688CD6D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第七步：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人单位“完成申报”后，待安置登记信息发送税务后，可下载打印《按比例安排残疾人就业审核认定书》，并直接通过“国家税务总局云南省电子税务局”或到当地主管税务机关自主申报缴纳保障金等后续事宜。</w:t>
      </w:r>
    </w:p>
    <w:p w14:paraId="6318E11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备注：省内各级残联公布的办事指南、办理窗口地址和咨询电话等详细信息可在“云南省政务服务网”选择所在行政区划按部门进行查询。</w:t>
      </w:r>
    </w:p>
    <w:p w14:paraId="211835B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查询流程：登录“云南政务服务网”→在主页最上端选择“切换区域和部门”→下拉列表选择行政区划→确认前往→按部门→属地残联→全国残疾人按比例就业情况联网认证→办事指南。</w:t>
      </w:r>
    </w:p>
    <w:p w14:paraId="1C28A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42DAFD-5158-4803-B057-BCBCE2932E6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DAD1048-2738-4ACD-A5DC-B4B066A5E91F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DBE3B80E-8562-410C-BA1B-9059380C7A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2DDCD7-418E-4E09-8BA9-CDB18DD0855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4449"/>
    <w:rsid w:val="6666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160" w:line="278" w:lineRule="auto"/>
      <w:jc w:val="both"/>
    </w:pPr>
    <w:rPr>
      <w:rFonts w:ascii="Cambria" w:hAnsi="Cambria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2026-03-27T08:20:00Z</dcterms:created>
  <dc:creator>Lenovo</dc:creator>
  <cp:lastModifiedBy>Lenovo</cp:lastModifiedBy>
  <dcterms:modified xsi:type="dcterms:W3CDTF">2026-03-27T08:21:20Z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EEE9B08CB640429896E8B7D2DF527745_11</vt:lpwstr>
  </property>
  <property fmtid="{D5CDD505-2E9C-101B-9397-08002B2CF9AE}" pid="4" name="KSOTemplateDocerSaveRecord">
    <vt:lpwstr>eyJoZGlkIjoiZjJiZWQzZDU3NWM4ODYzNTcxZTY3MTNjZGFmNGRkYzgiLCJ1c2VySWQiOiIyNzI0MzE0NDgifQ==</vt:lpwstr>
  </property>
</Properties>
</file>